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65CEB" w14:textId="77777777" w:rsidR="00FC1FBD" w:rsidRPr="00FC1FBD" w:rsidRDefault="00FC1FBD" w:rsidP="00FC1FB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C1FBD">
        <w:rPr>
          <w:rFonts w:ascii="Arial" w:eastAsia="Times New Roman" w:hAnsi="Arial" w:cs="Arial"/>
          <w:b/>
          <w:bCs/>
          <w:color w:val="000080"/>
          <w:sz w:val="32"/>
          <w:szCs w:val="32"/>
        </w:rPr>
        <w:t>Sökandet efter familjens rötter bär uppåt, uppåt och uppåt.</w:t>
      </w:r>
    </w:p>
    <w:p w14:paraId="4BD74816" w14:textId="77777777" w:rsidR="00FC1FBD" w:rsidRPr="00FC1FBD" w:rsidRDefault="00FC1FBD" w:rsidP="00FC1FB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C1FBD">
        <w:rPr>
          <w:rFonts w:ascii="Arial" w:eastAsia="Times New Roman" w:hAnsi="Arial" w:cs="Arial"/>
          <w:b/>
          <w:bCs/>
          <w:color w:val="000080"/>
          <w:sz w:val="28"/>
          <w:szCs w:val="28"/>
        </w:rPr>
        <w:t>Något om Teodling  - igår och idag.</w:t>
      </w:r>
    </w:p>
    <w:p w14:paraId="1CF54DFC" w14:textId="64A30A1A" w:rsidR="00FC1FBD" w:rsidRPr="00FC1FBD" w:rsidRDefault="00FC1FBD" w:rsidP="00FC1FBD">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FC1FBD">
        <w:rPr>
          <w:rFonts w:ascii="Times New Roman" w:eastAsia="Times New Roman" w:hAnsi="Times New Roman" w:cs="Times New Roman"/>
          <w:noProof/>
          <w:color w:val="000000"/>
          <w:sz w:val="27"/>
          <w:szCs w:val="27"/>
          <w:lang w:val="en-US"/>
        </w:rPr>
        <w:drawing>
          <wp:inline distT="0" distB="0" distL="0" distR="0" wp14:anchorId="5D6D21C2" wp14:editId="0AE74086">
            <wp:extent cx="3810000" cy="2679700"/>
            <wp:effectExtent l="0" t="0" r="0" b="6350"/>
            <wp:docPr id="5" name="Bildobjekt 5" descr="https://www.swedickson.se/stegeborg/Trebe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edickson.se/stegeborg/Trebent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679700"/>
                    </a:xfrm>
                    <a:prstGeom prst="rect">
                      <a:avLst/>
                    </a:prstGeom>
                    <a:noFill/>
                    <a:ln>
                      <a:noFill/>
                    </a:ln>
                  </pic:spPr>
                </pic:pic>
              </a:graphicData>
            </a:graphic>
          </wp:inline>
        </w:drawing>
      </w:r>
    </w:p>
    <w:p w14:paraId="09BD75CC" w14:textId="77777777" w:rsidR="00FC1FBD" w:rsidRPr="00FC1FBD" w:rsidRDefault="00FC1FBD" w:rsidP="00FC1FB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C1FBD">
        <w:rPr>
          <w:rFonts w:ascii="Arial" w:eastAsia="Times New Roman" w:hAnsi="Arial" w:cs="Arial"/>
          <w:color w:val="000080"/>
          <w:sz w:val="27"/>
          <w:szCs w:val="27"/>
        </w:rPr>
        <w:t>I sekelskiftet mellan 1800 och 1900-talen blomstrade teodlingen på Ceylon. Te var en kvalitetsvara som efterfrågades över hela världen.  Teodlingen organiserades och drevs vid denna tid i huvudsak av engelsmän och skottar. Efter att kaffeodlingen nästan försvunnit på grund av växtsjukdomar blev te räddningen för stora delar av särskilt de mer höglänta delarna av Indien och Ceylon. Klimatet påminner om en skön nordisk sommardag.</w:t>
      </w:r>
    </w:p>
    <w:p w14:paraId="445CBDE5" w14:textId="77777777" w:rsidR="00FC1FBD" w:rsidRPr="00FC1FBD" w:rsidRDefault="00FC1FBD" w:rsidP="00FC1FB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C1FBD">
        <w:rPr>
          <w:rFonts w:ascii="Arial" w:eastAsia="Times New Roman" w:hAnsi="Arial" w:cs="Arial"/>
          <w:color w:val="000080"/>
          <w:sz w:val="27"/>
          <w:szCs w:val="27"/>
        </w:rPr>
        <w:t>Från att ha varit en ganska enkel dryck blev nu te en dryck minst lika sofistikerad som vinet i dagens vinkultur.</w:t>
      </w:r>
    </w:p>
    <w:p w14:paraId="34EDC92B" w14:textId="77777777" w:rsidR="00FC1FBD" w:rsidRPr="00FC1FBD" w:rsidRDefault="00FC1FBD" w:rsidP="00FC1FB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C1FBD">
        <w:rPr>
          <w:rFonts w:ascii="Arial" w:eastAsia="Times New Roman" w:hAnsi="Arial" w:cs="Arial"/>
          <w:color w:val="000080"/>
          <w:sz w:val="27"/>
          <w:szCs w:val="27"/>
        </w:rPr>
        <w:t>Teplantagerna förstatligades under 1960-talet varvid hela odlingen på Sri Lanka (Ceylon) i stort sett havererade.</w:t>
      </w:r>
    </w:p>
    <w:p w14:paraId="214B3B55" w14:textId="77777777" w:rsidR="00FC1FBD" w:rsidRPr="00FC1FBD" w:rsidRDefault="00FC1FBD" w:rsidP="00FC1FB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C1FBD">
        <w:rPr>
          <w:rFonts w:ascii="Arial" w:eastAsia="Times New Roman" w:hAnsi="Arial" w:cs="Arial"/>
          <w:color w:val="000080"/>
          <w:sz w:val="27"/>
          <w:szCs w:val="27"/>
        </w:rPr>
        <w:t>Sedan 1970-talet har odlingen åter kommit igång genom att starten arrenderar ut de tidigare plantagerna till professionella Tea Factory Estates. Oftast multinationella koncerner som på 99-åriga arrendeavtal förfogar över rätten att producera och sälja sitt eget Te.</w:t>
      </w:r>
    </w:p>
    <w:p w14:paraId="5E2FF502" w14:textId="77777777" w:rsidR="00FC1FBD" w:rsidRPr="00FC1FBD" w:rsidRDefault="00FC1FBD" w:rsidP="00FC1FB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C1FBD">
        <w:rPr>
          <w:rFonts w:ascii="Arial" w:eastAsia="Times New Roman" w:hAnsi="Arial" w:cs="Arial"/>
          <w:color w:val="000080"/>
          <w:sz w:val="27"/>
          <w:szCs w:val="27"/>
        </w:rPr>
        <w:t xml:space="preserve">Te odlingen bedrivs idag med ungefär samma metoder som för hundra år sedan. Plantorna sätts på ca 70-100 cm avstånd från varandra utmed de branta, ofta svindlande branta, sluttningarna. De växer snabbt och redan efter ett par månader kan man börja skörda genom att med fingrarna knipsa av de yttersta späda skotten. Att plocka Te är ett kvinnoarbete. Med en korg eller säck på ryggen vandrar kvinnorna i stora grupper barfota utmed sluttningarna, plockar de späda bladen och stoppar dem i korgen på ryggen. Under en dag hinner man fylla i varje fall två korgar och bära dem </w:t>
      </w:r>
      <w:r w:rsidRPr="00FC1FBD">
        <w:rPr>
          <w:rFonts w:ascii="Arial" w:eastAsia="Times New Roman" w:hAnsi="Arial" w:cs="Arial"/>
          <w:color w:val="000080"/>
          <w:sz w:val="27"/>
          <w:szCs w:val="27"/>
        </w:rPr>
        <w:lastRenderedPageBreak/>
        <w:t>till en uppsamlingsplats. Redan efter två till tre veckor kan man återkomma till samma planta för ny skörd. Plantorna beskärs hårt vart tredje år och kan bli minst etthundra år gamla. Arbetet är tungt och slitsamt. Kvinnorna går långa sträckor med tunga bördor. En full korg väger ca 15 kilo. Vandringen till och från hemmet är också lång och kvinnorna har, som vanligt den dubbla arbetsbördan, att också sköta hemmet, laga mat och samla ved till spisen.</w:t>
      </w:r>
    </w:p>
    <w:p w14:paraId="70D7325A" w14:textId="77777777" w:rsidR="00FC1FBD" w:rsidRPr="00FC1FBD" w:rsidRDefault="00FC1FBD" w:rsidP="00FC1FB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C1FBD">
        <w:rPr>
          <w:rFonts w:ascii="Arial" w:eastAsia="Times New Roman" w:hAnsi="Arial" w:cs="Arial"/>
          <w:color w:val="000080"/>
          <w:sz w:val="27"/>
          <w:szCs w:val="27"/>
        </w:rPr>
        <w:t>Teplantorna besprutas var 3 – 6 vecka mot skadeinsekter. Detta sköts enbart av män och pojkar, alla utan skyddsutrustning. Det är också männen som är arbetsledare. Runt varje grupp av teplockerskor finns en grupp män som övervakar och ser till att man inte börjar prata eller vilar sig i onödan.</w:t>
      </w:r>
    </w:p>
    <w:p w14:paraId="0AB3A4BA" w14:textId="77777777" w:rsidR="00FC1FBD" w:rsidRPr="00FC1FBD" w:rsidRDefault="00FC1FBD" w:rsidP="00FC1FB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C1FBD">
        <w:rPr>
          <w:rFonts w:ascii="Arial" w:eastAsia="Times New Roman" w:hAnsi="Arial" w:cs="Arial"/>
          <w:color w:val="000080"/>
          <w:sz w:val="27"/>
          <w:szCs w:val="27"/>
        </w:rPr>
        <w:t>Teodlingarna täcker varje kulle och bergsluttning så långt ögat når, som en grön välordnad matta. Alla plantor är exakt lika höga. Kvinnorna har alla en nära två meter lång stav i handen med vilken man ser till att alla plantor får samma höjd, ungefär en meter höga.</w:t>
      </w:r>
    </w:p>
    <w:p w14:paraId="28C33B21" w14:textId="77777777" w:rsidR="00FC1FBD" w:rsidRPr="00FC1FBD" w:rsidRDefault="00FC1FBD" w:rsidP="00FC1FB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C1FBD">
        <w:rPr>
          <w:rFonts w:ascii="Arial" w:eastAsia="Times New Roman" w:hAnsi="Arial" w:cs="Arial"/>
          <w:color w:val="000080"/>
          <w:sz w:val="27"/>
          <w:szCs w:val="27"/>
        </w:rPr>
        <w:t>Tänk om de en dag ledsnade på sin kränkande behandling och använde käpparna till att ge igen.</w:t>
      </w:r>
    </w:p>
    <w:p w14:paraId="64C0265F" w14:textId="77777777" w:rsidR="00FC1FBD" w:rsidRPr="00FC1FBD" w:rsidRDefault="00FC1FBD" w:rsidP="00FC1FB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C1FBD">
        <w:rPr>
          <w:rFonts w:ascii="Arial" w:eastAsia="Times New Roman" w:hAnsi="Arial" w:cs="Arial"/>
          <w:color w:val="000080"/>
          <w:sz w:val="27"/>
          <w:szCs w:val="27"/>
        </w:rPr>
        <w:t>Även barnen måste tidigt börja delta i arbetet. På fälten, i tefabrikerna eller i hushållen. Skolgången blir omöjlig eller i varje fall svår att genomföra. Teföretagen uppvisar en total nonchalans mot gällande internationella överenskommelser och gör ingenting för att stoppa barnarbetet eller ens underlätta för skolgång.</w:t>
      </w:r>
    </w:p>
    <w:p w14:paraId="3A8CEBFE" w14:textId="77777777" w:rsidR="00FC1FBD" w:rsidRPr="00FC1FBD" w:rsidRDefault="00FC1FBD" w:rsidP="00FC1FB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C1FBD">
        <w:rPr>
          <w:rFonts w:ascii="Arial" w:eastAsia="Times New Roman" w:hAnsi="Arial" w:cs="Arial"/>
          <w:color w:val="000080"/>
          <w:sz w:val="27"/>
          <w:szCs w:val="27"/>
        </w:rPr>
        <w:t>Tearbetarnas barn får varken stöd från hemmen eller övriga omgivningen och kommer därmed att tillhöra de sämst lottade i samhället. Våld, misshandel, förtryck och sexuella övergrepp hör till vardagen. Barnen börjar vanligtvis i det allmänna skolsystemet, men det stora flertalet (över 80%) faller ur på grund av att de fallerar i obligatoriska  ämnen som engelska och matematik.</w:t>
      </w:r>
    </w:p>
    <w:p w14:paraId="4B46552D" w14:textId="77777777" w:rsidR="00FC1FBD" w:rsidRPr="00FC1FBD" w:rsidRDefault="00FC1FBD" w:rsidP="00FC1FB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C1FBD">
        <w:rPr>
          <w:rFonts w:ascii="Arial" w:eastAsia="Times New Roman" w:hAnsi="Arial" w:cs="Arial"/>
          <w:color w:val="000080"/>
          <w:sz w:val="27"/>
          <w:szCs w:val="27"/>
        </w:rPr>
        <w:t>Genom initiativ likt vår släktings Aru Sandamans Nursery School får Teplantagearbetarnas barn en chans att förbereda sig för skolgången. Med en medveten stödundervisning också efter att de börjat den vanliga skolgången förhindrar man barnen att falla ur skolsystemet och för evigt bli bundna till Teplantagens arbetsvillkor.</w:t>
      </w:r>
    </w:p>
    <w:p w14:paraId="643E7A62" w14:textId="61A10BB1" w:rsidR="00FC1FBD" w:rsidRPr="00FC1FBD" w:rsidRDefault="00FC1FBD" w:rsidP="00FC1FBD">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rPr>
      </w:pPr>
      <w:r w:rsidRPr="00FC1FBD">
        <w:rPr>
          <w:rFonts w:ascii="Times New Roman" w:eastAsia="Times New Roman" w:hAnsi="Times New Roman" w:cs="Times New Roman"/>
          <w:noProof/>
          <w:color w:val="000000"/>
          <w:sz w:val="27"/>
          <w:szCs w:val="27"/>
          <w:lang w:val="en-US"/>
        </w:rPr>
        <w:lastRenderedPageBreak/>
        <w:drawing>
          <wp:inline distT="0" distB="0" distL="0" distR="0" wp14:anchorId="3EB4EABD" wp14:editId="1DCD2214">
            <wp:extent cx="3810000" cy="2857500"/>
            <wp:effectExtent l="0" t="0" r="0" b="0"/>
            <wp:docPr id="4" name="Bildobjekt 4" descr="https://www.swedickson.se/stegeborg/sk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wedickson.se/stegeborg/skol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FC1FBD">
        <w:rPr>
          <w:rFonts w:ascii="Times New Roman" w:eastAsia="Times New Roman" w:hAnsi="Times New Roman" w:cs="Times New Roman"/>
          <w:color w:val="000000"/>
          <w:sz w:val="27"/>
          <w:szCs w:val="27"/>
        </w:rPr>
        <w:br/>
      </w:r>
      <w:r w:rsidRPr="00FC1FBD">
        <w:rPr>
          <w:rFonts w:ascii="Times New Roman" w:eastAsia="Times New Roman" w:hAnsi="Times New Roman" w:cs="Times New Roman"/>
          <w:i/>
          <w:iCs/>
          <w:color w:val="000080"/>
          <w:sz w:val="27"/>
          <w:szCs w:val="27"/>
        </w:rPr>
        <w:t>Bild fråm Ari Sandaman ( adoptivson till Arnold Helling) förskola nära Nuwara Eliya.</w:t>
      </w:r>
    </w:p>
    <w:p w14:paraId="4BE9F60A" w14:textId="77777777" w:rsidR="00FC1FBD" w:rsidRPr="00FC1FBD" w:rsidRDefault="00FC1FBD" w:rsidP="00FC1FB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C1FBD">
        <w:rPr>
          <w:rFonts w:ascii="Arial" w:eastAsia="Times New Roman" w:hAnsi="Arial" w:cs="Arial"/>
          <w:color w:val="000080"/>
          <w:sz w:val="27"/>
          <w:szCs w:val="27"/>
        </w:rPr>
        <w:t>Teföretagen ligger ofta svåråtkomligt till, kommunikationer är bristfälliga eller saknas helt. Finns det en buss går den kanske endast en tur om dagen.</w:t>
      </w:r>
    </w:p>
    <w:p w14:paraId="6990C1CF" w14:textId="77777777" w:rsidR="00FC1FBD" w:rsidRPr="00FC1FBD" w:rsidRDefault="00FC1FBD" w:rsidP="00FC1FB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C1FBD">
        <w:rPr>
          <w:rFonts w:ascii="Arial" w:eastAsia="Times New Roman" w:hAnsi="Arial" w:cs="Arial"/>
          <w:color w:val="000080"/>
          <w:sz w:val="27"/>
          <w:szCs w:val="27"/>
        </w:rPr>
        <w:t>Plantagearbetarna med sina familjer bor i enkla självbyggda skjul eller i så kallade Lines som är en form av arbetarbostäder av enkel karaktär, men där det ändå finns en viss social gemenskap och möjlighet att möjlighet att dela på vardagslivets praktiska göromål som grönsaksodling, husdjursskötsel, barnpassning och annan omsorg. Varje estate har upp till flera tusen arbetare.</w:t>
      </w:r>
    </w:p>
    <w:p w14:paraId="71681CC7" w14:textId="77777777" w:rsidR="00FC1FBD" w:rsidRPr="00FC1FBD" w:rsidRDefault="00FC1FBD" w:rsidP="00FC1FB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C1FBD">
        <w:rPr>
          <w:rFonts w:ascii="Arial" w:eastAsia="Times New Roman" w:hAnsi="Arial" w:cs="Arial"/>
          <w:color w:val="000080"/>
          <w:sz w:val="27"/>
          <w:szCs w:val="27"/>
        </w:rPr>
        <w:t>De förhållanden som gällde under förra seklet har inte förbättrats, kanske tvärtom försämrats. I varje fall vill vi gärna tro att våra egna farföräldrar tog bättre hand om sina medarbetare.</w:t>
      </w:r>
    </w:p>
    <w:p w14:paraId="422504CA" w14:textId="77777777" w:rsidR="00FC1FBD" w:rsidRPr="00FC1FBD" w:rsidRDefault="00FC1FBD" w:rsidP="00FC1FB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C1FBD">
        <w:rPr>
          <w:rFonts w:ascii="Arial" w:eastAsia="Times New Roman" w:hAnsi="Arial" w:cs="Arial"/>
          <w:color w:val="000080"/>
          <w:sz w:val="27"/>
          <w:szCs w:val="27"/>
        </w:rPr>
        <w:t>På farfar Oscar ägor arbetade åtminstone 5000 personer. Kanske till och med 10 000.</w:t>
      </w:r>
    </w:p>
    <w:p w14:paraId="21359506" w14:textId="77777777" w:rsidR="00FC1FBD" w:rsidRPr="00FC1FBD" w:rsidRDefault="00FC1FBD" w:rsidP="00FC1FB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C1FBD">
        <w:rPr>
          <w:rFonts w:ascii="Arial" w:eastAsia="Times New Roman" w:hAnsi="Arial" w:cs="Arial"/>
          <w:b/>
          <w:bCs/>
          <w:color w:val="000080"/>
          <w:sz w:val="28"/>
          <w:szCs w:val="28"/>
        </w:rPr>
        <w:t>Att hitta till Gavatenne</w:t>
      </w:r>
    </w:p>
    <w:p w14:paraId="1FA2C047" w14:textId="77777777" w:rsidR="00FC1FBD" w:rsidRPr="00FC1FBD" w:rsidRDefault="00FC1FBD" w:rsidP="00FC1FB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C1FBD">
        <w:rPr>
          <w:rFonts w:ascii="Arial" w:eastAsia="Times New Roman" w:hAnsi="Arial" w:cs="Arial"/>
          <w:color w:val="000080"/>
          <w:sz w:val="27"/>
          <w:szCs w:val="27"/>
        </w:rPr>
        <w:t>Farfars teodling eller i varje fall ett av hans odlingsområden låg i Gavatenne dit man kommer genom att resa precis som kusin Elsie beskrev: Up, up and up and take the difficult road.</w:t>
      </w:r>
    </w:p>
    <w:p w14:paraId="41B72701" w14:textId="77777777" w:rsidR="00FC1FBD" w:rsidRPr="00FC1FBD" w:rsidRDefault="00FC1FBD" w:rsidP="00FC1FB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C1FBD">
        <w:rPr>
          <w:rFonts w:ascii="Arial" w:eastAsia="Times New Roman" w:hAnsi="Arial" w:cs="Arial"/>
          <w:color w:val="000080"/>
          <w:sz w:val="27"/>
          <w:szCs w:val="27"/>
        </w:rPr>
        <w:t>Ingenting kan vara mer sant.</w:t>
      </w:r>
    </w:p>
    <w:p w14:paraId="2A602895" w14:textId="77777777" w:rsidR="00FC1FBD" w:rsidRPr="00FC1FBD" w:rsidRDefault="00FC1FBD" w:rsidP="00FC1FB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C1FBD">
        <w:rPr>
          <w:rFonts w:ascii="Arial" w:eastAsia="Times New Roman" w:hAnsi="Arial" w:cs="Arial"/>
          <w:color w:val="000080"/>
          <w:sz w:val="27"/>
          <w:szCs w:val="27"/>
        </w:rPr>
        <w:t>Vägbeskrivning kan teoretiskt göras kort.</w:t>
      </w:r>
    </w:p>
    <w:p w14:paraId="4601A017" w14:textId="77777777" w:rsidR="00FC1FBD" w:rsidRPr="00FC1FBD" w:rsidRDefault="00FC1FBD" w:rsidP="00FC1FB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fi-FI"/>
        </w:rPr>
      </w:pPr>
      <w:r w:rsidRPr="00FC1FBD">
        <w:rPr>
          <w:rFonts w:ascii="Arial" w:eastAsia="Times New Roman" w:hAnsi="Arial" w:cs="Arial"/>
          <w:color w:val="000080"/>
          <w:sz w:val="27"/>
          <w:szCs w:val="27"/>
          <w:lang w:val="fi-FI"/>
        </w:rPr>
        <w:lastRenderedPageBreak/>
        <w:t>Colombo – Kandy – Panawila – Madulkele – Gavatenne.</w:t>
      </w:r>
    </w:p>
    <w:p w14:paraId="47676287" w14:textId="77777777" w:rsidR="00FC1FBD" w:rsidRPr="00FC1FBD" w:rsidRDefault="00FC1FBD" w:rsidP="00FC1FB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C1FBD">
        <w:rPr>
          <w:rFonts w:ascii="Arial" w:eastAsia="Times New Roman" w:hAnsi="Arial" w:cs="Arial"/>
          <w:color w:val="000080"/>
          <w:sz w:val="27"/>
          <w:szCs w:val="27"/>
        </w:rPr>
        <w:t>I praktiken är det svårare.</w:t>
      </w:r>
    </w:p>
    <w:p w14:paraId="643BBC84" w14:textId="77777777" w:rsidR="00FC1FBD" w:rsidRPr="00FC1FBD" w:rsidRDefault="00FC1FBD" w:rsidP="00FC1FB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C1FBD">
        <w:rPr>
          <w:rFonts w:ascii="Arial" w:eastAsia="Times New Roman" w:hAnsi="Arial" w:cs="Arial"/>
          <w:color w:val="000080"/>
          <w:sz w:val="27"/>
          <w:szCs w:val="27"/>
        </w:rPr>
        <w:t>Vägarna efter Kandy är små, krokiga och blir ständigt sämre allt högre du kommer. Fram till Panawila går det dock ganska lätt. Efter Panawila bär det brant uppför utmed bergssidorna, det är  mycket brant och utsikten är svindlande över dalar och bergmassiv.</w:t>
      </w:r>
    </w:p>
    <w:p w14:paraId="62BC0E3C" w14:textId="77777777" w:rsidR="00FC1FBD" w:rsidRPr="00FC1FBD" w:rsidRDefault="00FC1FBD" w:rsidP="00FC1FB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C1FBD">
        <w:rPr>
          <w:rFonts w:ascii="Arial" w:eastAsia="Times New Roman" w:hAnsi="Arial" w:cs="Arial"/>
          <w:color w:val="000080"/>
          <w:sz w:val="27"/>
          <w:szCs w:val="27"/>
        </w:rPr>
        <w:t>Framme i Madulkele gäller det att ha hitta postkontoret på höger sida. Tvärs över gatan från posten går vägen upp till Gavatenne.</w:t>
      </w:r>
    </w:p>
    <w:p w14:paraId="637AFE6B" w14:textId="77777777" w:rsidR="00FC1FBD" w:rsidRPr="00FC1FBD" w:rsidRDefault="00FC1FBD" w:rsidP="00FC1FB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C1FBD">
        <w:rPr>
          <w:rFonts w:ascii="Arial" w:eastAsia="Times New Roman" w:hAnsi="Arial" w:cs="Arial"/>
          <w:color w:val="000080"/>
          <w:sz w:val="27"/>
          <w:szCs w:val="27"/>
        </w:rPr>
        <w:t>Kör alltså upp tvärt till vänster. Nu blir vägen mycket smal, krokig och svårframkomlig. Det bär brant uppför genom ett otroligt landskap. Genom teodlingar. Ständigt uppför. Här och där ligger stora stenar som små berg. De ser ut som sovande elefanter.</w:t>
      </w:r>
    </w:p>
    <w:p w14:paraId="007F3AEC" w14:textId="77777777" w:rsidR="00FC1FBD" w:rsidRPr="00FC1FBD" w:rsidRDefault="00FC1FBD" w:rsidP="00FC1FB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C1FBD">
        <w:rPr>
          <w:rFonts w:ascii="Arial" w:eastAsia="Times New Roman" w:hAnsi="Arial" w:cs="Arial"/>
          <w:color w:val="000080"/>
          <w:sz w:val="27"/>
          <w:szCs w:val="27"/>
        </w:rPr>
        <w:t>Om du inte har, vilket rekommenderas, lyckats hitta någon riktigt gammal man (dvs. över 60år, de yngre visar dig vad de tror utan att veta) då gäller det att vara utrustad med fotografier och en mer exakt vägbeskrivning. Se nedan.</w:t>
      </w:r>
    </w:p>
    <w:p w14:paraId="2C04205D" w14:textId="77777777" w:rsidR="00FC1FBD" w:rsidRPr="00FC1FBD" w:rsidRDefault="00FC1FBD" w:rsidP="00FC1FB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C1FBD">
        <w:rPr>
          <w:rFonts w:ascii="Arial" w:eastAsia="Times New Roman" w:hAnsi="Arial" w:cs="Arial"/>
          <w:color w:val="000080"/>
          <w:sz w:val="27"/>
          <w:szCs w:val="27"/>
        </w:rPr>
        <w:t>Avtagsvägarna är många och vägvalen omöjliga att gissa. Men en sak är klar. Det bär uppåt. Uppåt, uppåt. Ibland är vägen stensatt av kantiga stenar, ibland med stenplattor, men för det mesta är det sand.</w:t>
      </w:r>
    </w:p>
    <w:p w14:paraId="355A6535" w14:textId="77777777" w:rsidR="00FC1FBD" w:rsidRPr="00FC1FBD" w:rsidRDefault="00FC1FBD" w:rsidP="00FC1FB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C1FBD">
        <w:rPr>
          <w:rFonts w:ascii="Arial" w:eastAsia="Times New Roman" w:hAnsi="Arial" w:cs="Arial"/>
          <w:color w:val="000080"/>
          <w:sz w:val="27"/>
          <w:szCs w:val="27"/>
        </w:rPr>
        <w:t>Till slut kommer man fram till två grindstolpar i cement, där vägen strax efter delar sig. En väg bär till vänster mot ett par hus. Då tar man istället, den ändå sämre, vägen till höger.</w:t>
      </w:r>
    </w:p>
    <w:p w14:paraId="67E963ED" w14:textId="77777777" w:rsidR="00FC1FBD" w:rsidRPr="00FC1FBD" w:rsidRDefault="00FC1FBD" w:rsidP="00FC1FB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C1FBD">
        <w:rPr>
          <w:rFonts w:ascii="Arial" w:eastAsia="Times New Roman" w:hAnsi="Arial" w:cs="Arial"/>
          <w:color w:val="000080"/>
          <w:sz w:val="27"/>
          <w:szCs w:val="27"/>
        </w:rPr>
        <w:t>Nu är det riktigt svårt och knappast möjligt utan en fyrhjulsdriven jeep.</w:t>
      </w:r>
    </w:p>
    <w:p w14:paraId="7FAB7018" w14:textId="77777777" w:rsidR="00FC1FBD" w:rsidRPr="00FC1FBD" w:rsidRDefault="00FC1FBD" w:rsidP="00FC1FB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C1FBD">
        <w:rPr>
          <w:rFonts w:ascii="Arial" w:eastAsia="Times New Roman" w:hAnsi="Arial" w:cs="Arial"/>
          <w:color w:val="000080"/>
          <w:sz w:val="27"/>
          <w:szCs w:val="27"/>
        </w:rPr>
        <w:t>Vägen blir allt sämre och tar plötsligt slut. Ett litet hus kan skymtas på höger sida. Några vackra träd bildar liksom en port. </w:t>
      </w:r>
    </w:p>
    <w:p w14:paraId="6EF84DF0" w14:textId="77777777" w:rsidR="00FC1FBD" w:rsidRPr="00FC1FBD" w:rsidRDefault="00FC1FBD" w:rsidP="00FC1FB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C1FBD">
        <w:rPr>
          <w:rFonts w:ascii="Arial" w:eastAsia="Times New Roman" w:hAnsi="Arial" w:cs="Arial"/>
          <w:color w:val="000080"/>
          <w:sz w:val="27"/>
          <w:szCs w:val="27"/>
        </w:rPr>
        <w:t>Vi går lite vilset omkring och undrar. Det känns rätt, men har vi kommit rätt?</w:t>
      </w:r>
    </w:p>
    <w:p w14:paraId="46D2EEE4" w14:textId="77777777" w:rsidR="00FC1FBD" w:rsidRPr="00FC1FBD" w:rsidRDefault="00FC1FBD" w:rsidP="00FC1FB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C1FBD">
        <w:rPr>
          <w:rFonts w:ascii="Arial" w:eastAsia="Times New Roman" w:hAnsi="Arial" w:cs="Arial"/>
          <w:color w:val="000080"/>
          <w:sz w:val="27"/>
          <w:szCs w:val="27"/>
        </w:rPr>
        <w:t>Då kommer en äldre man fram från huset. När han förstår vilka vi är så hämtar han raskt ett tummat kuvert med fotografier han fått från Elsie.</w:t>
      </w:r>
    </w:p>
    <w:p w14:paraId="252380AA" w14:textId="77777777" w:rsidR="00FC1FBD" w:rsidRPr="00FC1FBD" w:rsidRDefault="00FC1FBD" w:rsidP="00FC1FB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C1FBD">
        <w:rPr>
          <w:rFonts w:ascii="Arial" w:eastAsia="Times New Roman" w:hAnsi="Arial" w:cs="Arial"/>
          <w:color w:val="000080"/>
          <w:sz w:val="27"/>
          <w:szCs w:val="27"/>
        </w:rPr>
        <w:t>Plötsligt stannar allt liksom till. Mäktigt närmast magiskt. Vi är framme. Här bodde Farfar och Farmor. Här föddes Teta och Axel. Hit kom Harriet Löwenhielm på besök. Det var alltså här alla minnen från Drottningholmsvägens väggar och bokhyllor har sitt ursprung. Elefanterna , ormarna i sprit, krokodilen, maskerna.</w:t>
      </w:r>
    </w:p>
    <w:p w14:paraId="5E0BB972" w14:textId="77777777" w:rsidR="00FC1FBD" w:rsidRPr="00FC1FBD" w:rsidRDefault="00FC1FBD" w:rsidP="00FC1FB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C1FBD">
        <w:rPr>
          <w:rFonts w:ascii="Arial" w:eastAsia="Times New Roman" w:hAnsi="Arial" w:cs="Arial"/>
          <w:color w:val="000080"/>
          <w:sz w:val="27"/>
          <w:szCs w:val="27"/>
        </w:rPr>
        <w:lastRenderedPageBreak/>
        <w:t>Tankarna bara tumlar runt. Platsen är återfunnen.</w:t>
      </w:r>
    </w:p>
    <w:p w14:paraId="02D63365" w14:textId="77777777" w:rsidR="00FC1FBD" w:rsidRPr="00FC1FBD" w:rsidRDefault="00FC1FBD" w:rsidP="00FC1FB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C1FBD">
        <w:rPr>
          <w:rFonts w:ascii="Arial" w:eastAsia="Times New Roman" w:hAnsi="Arial" w:cs="Arial"/>
          <w:color w:val="000080"/>
          <w:sz w:val="27"/>
          <w:szCs w:val="27"/>
        </w:rPr>
        <w:t>Far Allan lyckades. Kusin Elsie lyckades och nu även jag.</w:t>
      </w:r>
    </w:p>
    <w:p w14:paraId="6E7E4929" w14:textId="77777777" w:rsidR="00FC1FBD" w:rsidRPr="00FC1FBD" w:rsidRDefault="00FC1FBD" w:rsidP="00FC1FB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C1FBD">
        <w:rPr>
          <w:rFonts w:ascii="Arial" w:eastAsia="Times New Roman" w:hAnsi="Arial" w:cs="Arial"/>
          <w:color w:val="000080"/>
          <w:sz w:val="27"/>
          <w:szCs w:val="27"/>
        </w:rPr>
        <w:t>Hoppas även Du får uppleva denna lycka.</w:t>
      </w:r>
    </w:p>
    <w:p w14:paraId="7DC98ED2" w14:textId="77777777" w:rsidR="00FC1FBD" w:rsidRPr="00FC1FBD" w:rsidRDefault="00FC1FBD" w:rsidP="00FC1FB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C1FBD">
        <w:rPr>
          <w:rFonts w:ascii="Arial" w:eastAsia="Times New Roman" w:hAnsi="Arial" w:cs="Arial"/>
          <w:b/>
          <w:bCs/>
          <w:color w:val="000080"/>
          <w:sz w:val="28"/>
          <w:szCs w:val="28"/>
        </w:rPr>
        <w:t>GavaTenne.</w:t>
      </w:r>
    </w:p>
    <w:p w14:paraId="387918D5" w14:textId="77777777" w:rsidR="00FC1FBD" w:rsidRPr="00FC1FBD" w:rsidRDefault="00FC1FBD" w:rsidP="00FC1FB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C1FBD">
        <w:rPr>
          <w:rFonts w:ascii="Arial" w:eastAsia="Times New Roman" w:hAnsi="Arial" w:cs="Arial"/>
          <w:color w:val="000080"/>
          <w:sz w:val="27"/>
          <w:szCs w:val="27"/>
        </w:rPr>
        <w:t>Precis där vägen slutar låg det stora huset. Det hade 18 rum och utanför fanns en särskild badinrättning. Numera ett träd och buskparti mitt på den planerade Terrass som ligger framför det nuvarande huset. Kvar av Farfars hus är endast bottenplattan och en liten rest av en vägg.</w:t>
      </w:r>
    </w:p>
    <w:p w14:paraId="18BA77AD" w14:textId="77777777" w:rsidR="00FC1FBD" w:rsidRPr="00FC1FBD" w:rsidRDefault="00FC1FBD" w:rsidP="00FC1FB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C1FBD">
        <w:rPr>
          <w:rFonts w:ascii="Arial" w:eastAsia="Times New Roman" w:hAnsi="Arial" w:cs="Arial"/>
          <w:color w:val="000080"/>
          <w:sz w:val="27"/>
          <w:szCs w:val="27"/>
        </w:rPr>
        <w:t>Men utsikten är kvar. Åt alla håll hänförande. Åt sidan därifrån du kom breder en mäktig dal ut sig vid vars botten långt borta det ligger en sjö. Bakom dig fortsätter det ljungklädda bergen att växa. Strax nedanför husruinen böljar tomten sig ner i avsatser och kullar. Dofterna är härliga, klimatet underbart. De hade verkligen valt ett helt perfekt ställe.</w:t>
      </w:r>
    </w:p>
    <w:p w14:paraId="448DE896" w14:textId="2677EF56" w:rsidR="00FC1FBD" w:rsidRPr="00FC1FBD" w:rsidRDefault="00FC1FBD" w:rsidP="00FC1FBD">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rPr>
      </w:pPr>
      <w:r w:rsidRPr="00FC1FBD">
        <w:rPr>
          <w:rFonts w:ascii="Times New Roman" w:eastAsia="Times New Roman" w:hAnsi="Times New Roman" w:cs="Times New Roman"/>
          <w:noProof/>
          <w:color w:val="000000"/>
          <w:sz w:val="27"/>
          <w:szCs w:val="27"/>
          <w:lang w:val="en-US"/>
        </w:rPr>
        <w:drawing>
          <wp:inline distT="0" distB="0" distL="0" distR="0" wp14:anchorId="3D9E37A4" wp14:editId="1163386A">
            <wp:extent cx="3810000" cy="2857500"/>
            <wp:effectExtent l="0" t="0" r="0" b="0"/>
            <wp:docPr id="3" name="Bildobjekt 3" descr="https://www.swedickson.se/stegeborg/Utsikt-mot-dal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wedickson.se/stegeborg/Utsikt-mot-dalen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FC1FBD">
        <w:rPr>
          <w:rFonts w:ascii="Times New Roman" w:eastAsia="Times New Roman" w:hAnsi="Times New Roman" w:cs="Times New Roman"/>
          <w:color w:val="000000"/>
          <w:sz w:val="27"/>
          <w:szCs w:val="27"/>
        </w:rPr>
        <w:br/>
      </w:r>
      <w:r w:rsidRPr="00FC1FBD">
        <w:rPr>
          <w:rFonts w:ascii="Times New Roman" w:eastAsia="Times New Roman" w:hAnsi="Times New Roman" w:cs="Times New Roman"/>
          <w:i/>
          <w:iCs/>
          <w:color w:val="000080"/>
          <w:sz w:val="27"/>
          <w:szCs w:val="27"/>
        </w:rPr>
        <w:t>Utsikt från Oscar och Amelies veranda i Gavatenne.</w:t>
      </w:r>
    </w:p>
    <w:p w14:paraId="132099F0" w14:textId="77777777" w:rsidR="00FC1FBD" w:rsidRPr="00FC1FBD" w:rsidRDefault="00FC1FBD" w:rsidP="00FC1FB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C1FBD">
        <w:rPr>
          <w:rFonts w:ascii="Arial" w:eastAsia="Times New Roman" w:hAnsi="Arial" w:cs="Arial"/>
          <w:color w:val="000080"/>
          <w:sz w:val="27"/>
          <w:szCs w:val="27"/>
        </w:rPr>
        <w:t>Fortsätter vi vägen vi kom så har en kraftig skog erövrat de tidigare branta Teodlingarna. Där nere i skogen låg Farfars Tea-factory. Dit bar man Tebladen för att torkas malas och blandas till rätt kvalitet.</w:t>
      </w:r>
    </w:p>
    <w:p w14:paraId="64BE3EB0" w14:textId="77777777" w:rsidR="00FC1FBD" w:rsidRPr="00FC1FBD" w:rsidRDefault="00FC1FBD" w:rsidP="00FC1FB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C1FBD">
        <w:rPr>
          <w:rFonts w:ascii="Arial" w:eastAsia="Times New Roman" w:hAnsi="Arial" w:cs="Arial"/>
          <w:color w:val="000080"/>
          <w:sz w:val="27"/>
          <w:szCs w:val="27"/>
        </w:rPr>
        <w:t>Fabriken brann 1957 men återuppbyggdes på en annan plats något tidigare på vägen upp. Den övergavs tillsammans med alla Lines och även den stora Bungalowen när plantagen förstatligades. Då uppläts marken till vem som helst för att odla grönsaker och annat. Det var dock mycket få som valde att utnyttja denna mark varför allt har fallit i träda inom ett ganska stort område.</w:t>
      </w:r>
    </w:p>
    <w:p w14:paraId="7177D01C" w14:textId="77777777" w:rsidR="00FC1FBD" w:rsidRPr="00FC1FBD" w:rsidRDefault="00FC1FBD" w:rsidP="00FC1FB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C1FBD">
        <w:rPr>
          <w:rFonts w:ascii="Arial" w:eastAsia="Times New Roman" w:hAnsi="Arial" w:cs="Arial"/>
          <w:color w:val="000080"/>
          <w:sz w:val="27"/>
          <w:szCs w:val="27"/>
        </w:rPr>
        <w:lastRenderedPageBreak/>
        <w:t>En Line-byggnad finns kvar strax nedanför husruinen där det bor ett par familjer. Också huset vid ruinen är bebodd av en familj i tre generationer. Det är den familjen som tar emot oss. Visar oss runt, berättar och bjuder på Te. Fantasierna är nu så igång att detta Te smakar precis som på Drottningholmsvägen.</w:t>
      </w:r>
    </w:p>
    <w:p w14:paraId="1C77AAC6" w14:textId="77777777" w:rsidR="00FC1FBD" w:rsidRPr="00FC1FBD" w:rsidRDefault="00FC1FBD" w:rsidP="00FC1FB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C1FBD">
        <w:rPr>
          <w:rFonts w:ascii="Arial" w:eastAsia="Times New Roman" w:hAnsi="Arial" w:cs="Arial"/>
          <w:color w:val="000080"/>
          <w:sz w:val="27"/>
          <w:szCs w:val="27"/>
        </w:rPr>
        <w:t>Farfars Bungalow beboddes senast av två ensamma lankeska kvinnor. När de flyttade för ca femton år sedan så fanns det ingen som tog hand om hus och ägor. Ganska snart hjälpte traktens behövande till att allteftersom riva och bära bort inredning, fönster, dörrar och nu återstår endast en ruin.</w:t>
      </w:r>
    </w:p>
    <w:p w14:paraId="35DF3749" w14:textId="58D62286" w:rsidR="00FC1FBD" w:rsidRPr="00FC1FBD" w:rsidRDefault="00FC1FBD" w:rsidP="00FC1FBD">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rPr>
      </w:pPr>
      <w:r w:rsidRPr="00FC1FBD">
        <w:rPr>
          <w:rFonts w:ascii="Times New Roman" w:eastAsia="Times New Roman" w:hAnsi="Times New Roman" w:cs="Times New Roman"/>
          <w:noProof/>
          <w:color w:val="000000"/>
          <w:sz w:val="27"/>
          <w:szCs w:val="27"/>
          <w:lang w:val="en-US"/>
        </w:rPr>
        <w:drawing>
          <wp:inline distT="0" distB="0" distL="0" distR="0" wp14:anchorId="79C96664" wp14:editId="17B6BF50">
            <wp:extent cx="4762500" cy="3568700"/>
            <wp:effectExtent l="0" t="0" r="0" b="0"/>
            <wp:docPr id="2" name="Bildobjekt 2" descr="https://www.swedickson.se/stegeborg/Guide-och-familj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wedickson.se/stegeborg/Guide-och-familjen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568700"/>
                    </a:xfrm>
                    <a:prstGeom prst="rect">
                      <a:avLst/>
                    </a:prstGeom>
                    <a:noFill/>
                    <a:ln>
                      <a:noFill/>
                    </a:ln>
                  </pic:spPr>
                </pic:pic>
              </a:graphicData>
            </a:graphic>
          </wp:inline>
        </w:drawing>
      </w:r>
      <w:r w:rsidRPr="00FC1FBD">
        <w:rPr>
          <w:rFonts w:ascii="Times New Roman" w:eastAsia="Times New Roman" w:hAnsi="Times New Roman" w:cs="Times New Roman"/>
          <w:color w:val="000000"/>
          <w:sz w:val="27"/>
          <w:szCs w:val="27"/>
        </w:rPr>
        <w:br/>
      </w:r>
      <w:r w:rsidRPr="00FC1FBD">
        <w:rPr>
          <w:rFonts w:ascii="Times New Roman" w:eastAsia="Times New Roman" w:hAnsi="Times New Roman" w:cs="Times New Roman"/>
          <w:i/>
          <w:iCs/>
          <w:color w:val="000080"/>
          <w:sz w:val="27"/>
          <w:szCs w:val="27"/>
        </w:rPr>
        <w:t>Bilder från Gavatenne. Paret till höger har byggt ett litet hus på Oscar och Amelies grund. Mannen tv visade oss vägen upp till Gavatenne.</w:t>
      </w:r>
    </w:p>
    <w:p w14:paraId="4F58BEB0" w14:textId="77777777" w:rsidR="00FC1FBD" w:rsidRPr="00FC1FBD" w:rsidRDefault="00FC1FBD" w:rsidP="00FC1FB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C1FBD">
        <w:rPr>
          <w:rFonts w:ascii="Arial" w:eastAsia="Times New Roman" w:hAnsi="Arial" w:cs="Arial"/>
          <w:color w:val="000080"/>
          <w:sz w:val="27"/>
          <w:szCs w:val="27"/>
        </w:rPr>
        <w:t>Enligt den gamle mannen är hela området till salu.</w:t>
      </w:r>
    </w:p>
    <w:p w14:paraId="1A98579B" w14:textId="77777777" w:rsidR="00FC1FBD" w:rsidRPr="00FC1FBD" w:rsidRDefault="00FC1FBD" w:rsidP="00FC1FB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C1FBD">
        <w:rPr>
          <w:rFonts w:ascii="Arial" w:eastAsia="Times New Roman" w:hAnsi="Arial" w:cs="Arial"/>
          <w:color w:val="000080"/>
          <w:sz w:val="27"/>
          <w:szCs w:val="27"/>
        </w:rPr>
        <w:t>Vägen hem bär utför, utför, utför.</w:t>
      </w:r>
    </w:p>
    <w:p w14:paraId="61659DD6" w14:textId="77777777" w:rsidR="00FC1FBD" w:rsidRPr="00FC1FBD" w:rsidRDefault="00FC1FBD" w:rsidP="00FC1FB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r w:rsidRPr="00FC1FBD">
        <w:rPr>
          <w:rFonts w:ascii="Times New Roman" w:eastAsia="Times New Roman" w:hAnsi="Times New Roman" w:cs="Times New Roman"/>
          <w:i/>
          <w:iCs/>
          <w:color w:val="000080"/>
          <w:sz w:val="27"/>
          <w:szCs w:val="27"/>
          <w:lang w:val="en-US"/>
        </w:rPr>
        <w:t>Kandy april 2005</w:t>
      </w:r>
    </w:p>
    <w:p w14:paraId="1265145B" w14:textId="77777777" w:rsidR="00FC1FBD" w:rsidRPr="00FC1FBD" w:rsidRDefault="00FC1FBD" w:rsidP="00FC1FB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r w:rsidRPr="00FC1FBD">
        <w:rPr>
          <w:rFonts w:ascii="Times New Roman" w:eastAsia="Times New Roman" w:hAnsi="Times New Roman" w:cs="Times New Roman"/>
          <w:i/>
          <w:iCs/>
          <w:color w:val="000080"/>
          <w:sz w:val="27"/>
          <w:szCs w:val="27"/>
          <w:lang w:val="en-US"/>
        </w:rPr>
        <w:t>Ian Lauritzen  (f. Dickson)</w:t>
      </w:r>
    </w:p>
    <w:p w14:paraId="4ACA92F7" w14:textId="77777777" w:rsidR="00FC1FBD" w:rsidRPr="00FC1FBD" w:rsidRDefault="00FC1FBD" w:rsidP="00FC1FB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C1FBD">
        <w:rPr>
          <w:rFonts w:ascii="Arial" w:eastAsia="Times New Roman" w:hAnsi="Arial" w:cs="Arial"/>
          <w:b/>
          <w:bCs/>
          <w:color w:val="000080"/>
          <w:sz w:val="28"/>
          <w:szCs w:val="28"/>
        </w:rPr>
        <w:t>Vägbeskrivning: Dicksons teplantage</w:t>
      </w:r>
    </w:p>
    <w:p w14:paraId="5874F881" w14:textId="77777777" w:rsidR="00FC1FBD" w:rsidRPr="00FC1FBD" w:rsidRDefault="00FC1FBD" w:rsidP="00FC1FBD">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C1FBD">
        <w:rPr>
          <w:rFonts w:ascii="Arial" w:eastAsia="Times New Roman" w:hAnsi="Arial" w:cs="Arial"/>
          <w:color w:val="000080"/>
          <w:sz w:val="27"/>
          <w:szCs w:val="27"/>
        </w:rPr>
        <w:t>- Panwila</w:t>
      </w:r>
      <w:r w:rsidRPr="00FC1FBD">
        <w:rPr>
          <w:rFonts w:ascii="Arial" w:eastAsia="Times New Roman" w:hAnsi="Arial" w:cs="Arial"/>
          <w:color w:val="000080"/>
          <w:sz w:val="27"/>
          <w:szCs w:val="27"/>
        </w:rPr>
        <w:br/>
        <w:t>- Hatale Tea Garden</w:t>
      </w:r>
      <w:r w:rsidRPr="00FC1FBD">
        <w:rPr>
          <w:rFonts w:ascii="Arial" w:eastAsia="Times New Roman" w:hAnsi="Arial" w:cs="Arial"/>
          <w:color w:val="000080"/>
          <w:sz w:val="27"/>
          <w:szCs w:val="27"/>
        </w:rPr>
        <w:br/>
        <w:t xml:space="preserve">- Mudulkelle Estate sväng tvärt vänster uppför precis innan postkontoret i ?. </w:t>
      </w:r>
      <w:r w:rsidRPr="00FC1FBD">
        <w:rPr>
          <w:rFonts w:ascii="Arial" w:eastAsia="Times New Roman" w:hAnsi="Arial" w:cs="Arial"/>
          <w:color w:val="000080"/>
          <w:sz w:val="27"/>
          <w:szCs w:val="27"/>
        </w:rPr>
        <w:lastRenderedPageBreak/>
        <w:t>7 kilometer kvar till målet. Skylt: Udapussellawa plantations limited. James Finley (foto på skylten)</w:t>
      </w:r>
      <w:r w:rsidRPr="00FC1FBD">
        <w:rPr>
          <w:rFonts w:ascii="Arial" w:eastAsia="Times New Roman" w:hAnsi="Arial" w:cs="Arial"/>
          <w:color w:val="000080"/>
          <w:sz w:val="27"/>
          <w:szCs w:val="27"/>
        </w:rPr>
        <w:br/>
        <w:t>- Vid skylten ”Deputy General Manager’s bungalow…..sväng vänster i vägskälet. (foto på skylten)</w:t>
      </w:r>
      <w:r w:rsidRPr="00FC1FBD">
        <w:rPr>
          <w:rFonts w:ascii="Arial" w:eastAsia="Times New Roman" w:hAnsi="Arial" w:cs="Arial"/>
          <w:color w:val="000080"/>
          <w:sz w:val="27"/>
          <w:szCs w:val="27"/>
        </w:rPr>
        <w:br/>
        <w:t>- Efter högerkurva nytt vägskäl med kubformad skylt ”Upper Division” ta vänster. (foto på skylten)</w:t>
      </w:r>
      <w:r w:rsidRPr="00FC1FBD">
        <w:rPr>
          <w:rFonts w:ascii="Arial" w:eastAsia="Times New Roman" w:hAnsi="Arial" w:cs="Arial"/>
          <w:color w:val="000080"/>
          <w:sz w:val="27"/>
          <w:szCs w:val="27"/>
        </w:rPr>
        <w:br/>
        <w:t>- Följ kullerstensvägen</w:t>
      </w:r>
      <w:r w:rsidRPr="00FC1FBD">
        <w:rPr>
          <w:rFonts w:ascii="Arial" w:eastAsia="Times New Roman" w:hAnsi="Arial" w:cs="Arial"/>
          <w:color w:val="000080"/>
          <w:sz w:val="27"/>
          <w:szCs w:val="27"/>
        </w:rPr>
        <w:br/>
        <w:t>- Vägskäl vid en mur skylt ”Build by N Ramasanyho 1948” ta vänster.</w:t>
      </w:r>
      <w:r w:rsidRPr="00FC1FBD">
        <w:rPr>
          <w:rFonts w:ascii="Arial" w:eastAsia="Times New Roman" w:hAnsi="Arial" w:cs="Arial"/>
          <w:color w:val="000080"/>
          <w:sz w:val="27"/>
          <w:szCs w:val="27"/>
        </w:rPr>
        <w:br/>
        <w:t>- Besvärlig kullerstensväg</w:t>
      </w:r>
      <w:r w:rsidRPr="00FC1FBD">
        <w:rPr>
          <w:rFonts w:ascii="Arial" w:eastAsia="Times New Roman" w:hAnsi="Arial" w:cs="Arial"/>
          <w:color w:val="000080"/>
          <w:sz w:val="27"/>
          <w:szCs w:val="27"/>
        </w:rPr>
        <w:br/>
        <w:t>- Vid en liten samling hus, arbetarbostäder, ta höger in mellan husen. ( foto vitt hus med fönsterluckor).</w:t>
      </w:r>
      <w:r w:rsidRPr="00FC1FBD">
        <w:rPr>
          <w:rFonts w:ascii="Arial" w:eastAsia="Times New Roman" w:hAnsi="Arial" w:cs="Arial"/>
          <w:color w:val="000080"/>
          <w:sz w:val="27"/>
          <w:szCs w:val="27"/>
        </w:rPr>
        <w:br/>
        <w:t>- Vita kantstenar på vänster sida av vägen.</w:t>
      </w:r>
      <w:r w:rsidRPr="00FC1FBD">
        <w:rPr>
          <w:rFonts w:ascii="Arial" w:eastAsia="Times New Roman" w:hAnsi="Arial" w:cs="Arial"/>
          <w:color w:val="000080"/>
          <w:sz w:val="27"/>
          <w:szCs w:val="27"/>
        </w:rPr>
        <w:br/>
        <w:t>- Vägskäl med en stor mörk stenbumling. Kännetecknas av att någon tecknat en elefant och skrivet numret 11 med vit färg. Ta vänster.</w:t>
      </w:r>
      <w:r w:rsidRPr="00FC1FBD">
        <w:rPr>
          <w:rFonts w:ascii="Arial" w:eastAsia="Times New Roman" w:hAnsi="Arial" w:cs="Arial"/>
          <w:color w:val="000080"/>
          <w:sz w:val="27"/>
          <w:szCs w:val="27"/>
        </w:rPr>
        <w:br/>
        <w:t> Tvär vänsterkurva</w:t>
      </w:r>
      <w:r w:rsidRPr="00FC1FBD">
        <w:rPr>
          <w:rFonts w:ascii="Arial" w:eastAsia="Times New Roman" w:hAnsi="Arial" w:cs="Arial"/>
          <w:color w:val="000080"/>
          <w:sz w:val="27"/>
          <w:szCs w:val="27"/>
        </w:rPr>
        <w:br/>
        <w:t>- Skylt Richland Division</w:t>
      </w:r>
      <w:r w:rsidRPr="00FC1FBD">
        <w:rPr>
          <w:rFonts w:ascii="Arial" w:eastAsia="Times New Roman" w:hAnsi="Arial" w:cs="Arial"/>
          <w:color w:val="000080"/>
          <w:sz w:val="27"/>
          <w:szCs w:val="27"/>
        </w:rPr>
        <w:br/>
        <w:t>- Ta höger mellan arbetarbostäderna (foto)</w:t>
      </w:r>
      <w:r w:rsidRPr="00FC1FBD">
        <w:rPr>
          <w:rFonts w:ascii="Arial" w:eastAsia="Times New Roman" w:hAnsi="Arial" w:cs="Arial"/>
          <w:color w:val="000080"/>
          <w:sz w:val="27"/>
          <w:szCs w:val="27"/>
        </w:rPr>
        <w:br/>
        <w:t>- Arbetarbostäder kantar vägen på högersida</w:t>
      </w:r>
      <w:r w:rsidRPr="00FC1FBD">
        <w:rPr>
          <w:rFonts w:ascii="Arial" w:eastAsia="Times New Roman" w:hAnsi="Arial" w:cs="Arial"/>
          <w:color w:val="000080"/>
          <w:sz w:val="27"/>
          <w:szCs w:val="27"/>
        </w:rPr>
        <w:br/>
        <w:t>- Grindstolpar tag höger (foto)</w:t>
      </w:r>
      <w:r w:rsidRPr="00FC1FBD">
        <w:rPr>
          <w:rFonts w:ascii="Arial" w:eastAsia="Times New Roman" w:hAnsi="Arial" w:cs="Arial"/>
          <w:color w:val="000080"/>
          <w:sz w:val="27"/>
          <w:szCs w:val="27"/>
        </w:rPr>
        <w:br/>
        <w:t>- teplantage kantar vägen, stenmur på högersida.</w:t>
      </w:r>
      <w:r w:rsidRPr="00FC1FBD">
        <w:rPr>
          <w:rFonts w:ascii="Arial" w:eastAsia="Times New Roman" w:hAnsi="Arial" w:cs="Arial"/>
          <w:color w:val="000080"/>
          <w:sz w:val="27"/>
          <w:szCs w:val="27"/>
        </w:rPr>
        <w:br/>
        <w:t>- Vänster sida långt ned i dalen finns sjö.</w:t>
      </w:r>
      <w:r w:rsidRPr="00FC1FBD">
        <w:rPr>
          <w:rFonts w:ascii="Arial" w:eastAsia="Times New Roman" w:hAnsi="Arial" w:cs="Arial"/>
          <w:color w:val="000080"/>
          <w:sz w:val="27"/>
          <w:szCs w:val="27"/>
        </w:rPr>
        <w:br/>
        <w:t> Litet hus till vänster högst upp på kullen byggt på resterna av grunden för Dicksons bungalow</w:t>
      </w:r>
    </w:p>
    <w:p w14:paraId="1A6E407C" w14:textId="1A73C9A8" w:rsidR="00FC1FBD" w:rsidRDefault="00FC1FBD" w:rsidP="00FC1FBD">
      <w:pPr>
        <w:shd w:val="clear" w:color="auto" w:fill="FFFFFF" w:themeFill="background1"/>
        <w:spacing w:before="100" w:beforeAutospacing="1" w:after="100" w:afterAutospacing="1" w:line="240" w:lineRule="auto"/>
        <w:jc w:val="center"/>
        <w:rPr>
          <w:rFonts w:ascii="Times New Roman" w:eastAsia="Times New Roman" w:hAnsi="Times New Roman" w:cs="Times New Roman"/>
          <w:i/>
          <w:iCs/>
          <w:color w:val="000080"/>
          <w:sz w:val="27"/>
          <w:szCs w:val="27"/>
          <w:lang w:val="en-US"/>
        </w:rPr>
      </w:pPr>
      <w:r w:rsidRPr="00FC1FBD">
        <w:rPr>
          <w:rFonts w:ascii="Times New Roman" w:eastAsia="Times New Roman" w:hAnsi="Times New Roman" w:cs="Times New Roman"/>
          <w:noProof/>
          <w:color w:val="000000"/>
          <w:sz w:val="27"/>
          <w:szCs w:val="27"/>
          <w:lang w:val="en-US"/>
        </w:rPr>
        <w:drawing>
          <wp:inline distT="0" distB="0" distL="0" distR="0" wp14:anchorId="3E6A0609" wp14:editId="7D28A005">
            <wp:extent cx="3327400" cy="2057400"/>
            <wp:effectExtent l="0" t="0" r="6350" b="0"/>
            <wp:docPr id="1" name="Bildobjekt 1" descr="https://www.swedickson.se/stegeborg/sunam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wedickson.se/stegeborg/sunamin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7400" cy="2057400"/>
                    </a:xfrm>
                    <a:prstGeom prst="rect">
                      <a:avLst/>
                    </a:prstGeom>
                    <a:noFill/>
                    <a:ln>
                      <a:noFill/>
                    </a:ln>
                  </pic:spPr>
                </pic:pic>
              </a:graphicData>
            </a:graphic>
          </wp:inline>
        </w:drawing>
      </w:r>
      <w:r w:rsidRPr="00FC1FBD">
        <w:rPr>
          <w:rFonts w:ascii="Times New Roman" w:eastAsia="Times New Roman" w:hAnsi="Times New Roman" w:cs="Times New Roman"/>
          <w:color w:val="000000"/>
          <w:sz w:val="27"/>
          <w:szCs w:val="27"/>
        </w:rPr>
        <w:br/>
      </w:r>
      <w:r w:rsidRPr="00FC1FBD">
        <w:rPr>
          <w:rFonts w:ascii="Times New Roman" w:eastAsia="Times New Roman" w:hAnsi="Times New Roman" w:cs="Times New Roman"/>
          <w:i/>
          <w:iCs/>
          <w:color w:val="000080"/>
          <w:sz w:val="27"/>
          <w:szCs w:val="27"/>
        </w:rPr>
        <w:t xml:space="preserve">Resterna av Carin och Akkes hus i Polhena på absoluta sydkusten av Sri Lanka. </w:t>
      </w:r>
      <w:r w:rsidRPr="00FC1FBD">
        <w:rPr>
          <w:rFonts w:ascii="Times New Roman" w:eastAsia="Times New Roman" w:hAnsi="Times New Roman" w:cs="Times New Roman"/>
          <w:i/>
          <w:iCs/>
          <w:color w:val="000080"/>
          <w:sz w:val="27"/>
          <w:szCs w:val="27"/>
          <w:lang w:val="en-US"/>
        </w:rPr>
        <w:t>Totalförstört av Tsunamin 26/12 2004.</w:t>
      </w:r>
    </w:p>
    <w:p w14:paraId="670BEEF2" w14:textId="4F36A567" w:rsidR="00FC1FBD" w:rsidRDefault="00FC1FBD" w:rsidP="00FC1FBD">
      <w:pPr>
        <w:shd w:val="clear" w:color="auto" w:fill="FFFFFF" w:themeFill="background1"/>
        <w:spacing w:before="100" w:beforeAutospacing="1" w:after="100" w:afterAutospacing="1" w:line="240" w:lineRule="auto"/>
        <w:jc w:val="center"/>
        <w:rPr>
          <w:rFonts w:ascii="Times New Roman" w:eastAsia="Times New Roman" w:hAnsi="Times New Roman" w:cs="Times New Roman"/>
          <w:i/>
          <w:iCs/>
          <w:color w:val="000080"/>
          <w:sz w:val="27"/>
          <w:szCs w:val="27"/>
          <w:lang w:val="en-US"/>
        </w:rPr>
      </w:pPr>
    </w:p>
    <w:p w14:paraId="7E743B61" w14:textId="38032F06" w:rsidR="00FC1FBD" w:rsidRPr="00FC1FBD" w:rsidRDefault="00FC1FBD" w:rsidP="00FC1FBD">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Pr>
          <w:rFonts w:ascii="Times New Roman" w:eastAsia="Times New Roman" w:hAnsi="Times New Roman" w:cs="Times New Roman"/>
          <w:i/>
          <w:iCs/>
          <w:color w:val="000080"/>
          <w:sz w:val="27"/>
          <w:szCs w:val="27"/>
          <w:lang w:val="en-US"/>
        </w:rPr>
        <w:t>Ian Lauritzen</w:t>
      </w:r>
      <w:bookmarkStart w:id="0" w:name="_GoBack"/>
      <w:bookmarkEnd w:id="0"/>
    </w:p>
    <w:p w14:paraId="1ECB308F" w14:textId="77777777" w:rsidR="00F824A5" w:rsidRDefault="00FC1FBD"/>
    <w:sectPr w:rsidR="00F82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72"/>
    <w:rsid w:val="004F47A0"/>
    <w:rsid w:val="00D57772"/>
    <w:rsid w:val="00FC1FBD"/>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28C0"/>
  <w15:chartTrackingRefBased/>
  <w15:docId w15:val="{D8FABA2B-E5CD-4CDF-84CE-C8153AA1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83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Props1.xml><?xml version="1.0" encoding="utf-8"?>
<ds:datastoreItem xmlns:ds="http://schemas.openxmlformats.org/officeDocument/2006/customXml" ds:itemID="{AE561572-820C-4056-8E6F-253F7B2C8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987BA3-77A0-4461-8260-C1DE3665E2F0}">
  <ds:schemaRefs>
    <ds:schemaRef ds:uri="http://schemas.microsoft.com/sharepoint/v3/contenttype/forms"/>
  </ds:schemaRefs>
</ds:datastoreItem>
</file>

<file path=customXml/itemProps3.xml><?xml version="1.0" encoding="utf-8"?>
<ds:datastoreItem xmlns:ds="http://schemas.openxmlformats.org/officeDocument/2006/customXml" ds:itemID="{CF1A7BA3-D76A-48BD-B88C-B43395A5C65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303a0d9-b1ea-42b5-9721-d6a94886ef1b"/>
    <ds:schemaRef ds:uri="aaffe5e8-65bd-44eb-a5f2-1936f1de0f4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1587</Words>
  <Characters>9050</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2</cp:revision>
  <dcterms:created xsi:type="dcterms:W3CDTF">2023-03-24T14:06:00Z</dcterms:created>
  <dcterms:modified xsi:type="dcterms:W3CDTF">2023-03-24T14:07:00Z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