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7703C" w14:textId="77777777" w:rsidR="006A6E15" w:rsidRPr="006A6E15" w:rsidRDefault="006A6E15" w:rsidP="006A6E1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A6E15">
        <w:rPr>
          <w:rFonts w:ascii="Arial" w:eastAsia="Times New Roman" w:hAnsi="Arial" w:cs="Arial"/>
          <w:b/>
          <w:bCs/>
          <w:color w:val="000080"/>
          <w:sz w:val="36"/>
          <w:szCs w:val="36"/>
        </w:rPr>
        <w:t>Eva Enemar (1:3:8 6:3) minns Marianne Mörner (1:3:8 3)</w:t>
      </w:r>
    </w:p>
    <w:p w14:paraId="79D9999E" w14:textId="23F31D79" w:rsidR="006A6E15" w:rsidRPr="006A6E15" w:rsidRDefault="006A6E15" w:rsidP="006A6E15">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6A6E15">
        <w:rPr>
          <w:rFonts w:ascii="Times New Roman" w:eastAsia="Times New Roman" w:hAnsi="Times New Roman" w:cs="Times New Roman"/>
          <w:noProof/>
          <w:color w:val="000000"/>
          <w:sz w:val="27"/>
          <w:szCs w:val="27"/>
          <w:lang w:val="en-US"/>
        </w:rPr>
        <w:drawing>
          <wp:inline distT="0" distB="0" distL="0" distR="0" wp14:anchorId="58317BBB" wp14:editId="11CA9642">
            <wp:extent cx="3331845" cy="4635500"/>
            <wp:effectExtent l="0" t="0" r="1905" b="0"/>
            <wp:docPr id="6" name="Bildobjekt 6" descr="https://www.swedickson.se/mariannemorner/bild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mariannemorner/bild5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1845" cy="4635500"/>
                    </a:xfrm>
                    <a:prstGeom prst="rect">
                      <a:avLst/>
                    </a:prstGeom>
                    <a:noFill/>
                    <a:ln>
                      <a:noFill/>
                    </a:ln>
                  </pic:spPr>
                </pic:pic>
              </a:graphicData>
            </a:graphic>
          </wp:inline>
        </w:drawing>
      </w:r>
    </w:p>
    <w:p w14:paraId="2BE72ADA"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color w:val="000000"/>
          <w:sz w:val="27"/>
          <w:szCs w:val="27"/>
        </w:rPr>
      </w:pPr>
      <w:r w:rsidRPr="006A6E15">
        <w:rPr>
          <w:rFonts w:ascii="Arial" w:eastAsia="Times New Roman" w:hAnsi="Arial" w:cs="Arial"/>
          <w:color w:val="000080"/>
          <w:sz w:val="27"/>
          <w:szCs w:val="27"/>
        </w:rPr>
        <w:t>Det är mig ett hedrande uppdrag, erhållet av William Dickson, att skriva ner mina intryck av en kär moster. Av hennes syskonbarn finns fyra i livet: Christina Thorén f. Mörner f.1924, samt tre syskon Tarras-Wahlberg, nämligen Erland f. 1926, Nils f.1927 och Eva f. 1929, gift Enemar.</w:t>
      </w:r>
    </w:p>
    <w:p w14:paraId="5E63A8C3"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color w:val="000000"/>
          <w:sz w:val="27"/>
          <w:szCs w:val="27"/>
        </w:rPr>
      </w:pPr>
      <w:r w:rsidRPr="006A6E15">
        <w:rPr>
          <w:rFonts w:ascii="Arial" w:eastAsia="Times New Roman" w:hAnsi="Arial" w:cs="Arial"/>
          <w:color w:val="000080"/>
          <w:sz w:val="27"/>
          <w:szCs w:val="27"/>
        </w:rPr>
        <w:t>Vi syskonbarn kallade henne Moster (här betecknad med M.) eller Sassa (= faster). Av de egna syskonen kallades hon Murran eller Mangen.</w:t>
      </w:r>
    </w:p>
    <w:p w14:paraId="304E2A31"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color w:val="000000"/>
          <w:sz w:val="27"/>
          <w:szCs w:val="27"/>
        </w:rPr>
      </w:pPr>
      <w:r w:rsidRPr="006A6E15">
        <w:rPr>
          <w:rFonts w:ascii="Arial" w:eastAsia="Times New Roman" w:hAnsi="Arial" w:cs="Arial"/>
          <w:color w:val="000080"/>
          <w:sz w:val="27"/>
          <w:szCs w:val="27"/>
        </w:rPr>
        <w:t>Vi syskonbarn hade stor glädje av M:s äkta förtjusning i barn. Hon lekte gärna med oss. De från början enkla ramsorna följdes av mera avancerade förströelser allteftersom vi mognade. När vi blev äldre begrep vi hur mycket hon stöttade de mindre bemedlade i släkten. Lekfullhet, humor och generositet är ständigt återkommande ord, när vi minns M.</w:t>
      </w:r>
    </w:p>
    <w:p w14:paraId="41B55C1D" w14:textId="4B85847C" w:rsidR="006A6E15" w:rsidRPr="006A6E15" w:rsidRDefault="006A6E15" w:rsidP="006A6E1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A6E15">
        <w:rPr>
          <w:rFonts w:ascii="Times New Roman" w:eastAsia="Times New Roman" w:hAnsi="Times New Roman" w:cs="Times New Roman"/>
          <w:noProof/>
          <w:color w:val="000000"/>
          <w:sz w:val="27"/>
          <w:szCs w:val="27"/>
          <w:lang w:val="en-US"/>
        </w:rPr>
        <w:lastRenderedPageBreak/>
        <w:drawing>
          <wp:inline distT="0" distB="0" distL="0" distR="0" wp14:anchorId="7D649729" wp14:editId="583B078B">
            <wp:extent cx="5881879" cy="4086971"/>
            <wp:effectExtent l="0" t="0" r="5080" b="8890"/>
            <wp:docPr id="5" name="Bildobjekt 5" descr="https://www.swedickson.se/mariannemorner/bild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mariannemorner/bild4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0268" cy="4092800"/>
                    </a:xfrm>
                    <a:prstGeom prst="rect">
                      <a:avLst/>
                    </a:prstGeom>
                    <a:noFill/>
                    <a:ln>
                      <a:noFill/>
                    </a:ln>
                  </pic:spPr>
                </pic:pic>
              </a:graphicData>
            </a:graphic>
          </wp:inline>
        </w:drawing>
      </w:r>
      <w:r w:rsidRPr="006A6E15">
        <w:rPr>
          <w:rFonts w:ascii="Times New Roman" w:eastAsia="Times New Roman" w:hAnsi="Times New Roman" w:cs="Times New Roman"/>
          <w:color w:val="000000"/>
          <w:sz w:val="27"/>
          <w:szCs w:val="27"/>
        </w:rPr>
        <w:br/>
      </w:r>
      <w:r w:rsidRPr="006A6E15">
        <w:rPr>
          <w:rFonts w:ascii="Arial" w:eastAsia="Times New Roman" w:hAnsi="Arial" w:cs="Arial"/>
          <w:color w:val="000080"/>
          <w:sz w:val="27"/>
          <w:szCs w:val="27"/>
        </w:rPr>
        <w:t>Man fick alltid krypa upp i hennes knä.</w:t>
      </w:r>
      <w:r w:rsidRPr="006A6E15">
        <w:rPr>
          <w:rFonts w:ascii="Arial" w:eastAsia="Times New Roman" w:hAnsi="Arial" w:cs="Arial"/>
          <w:color w:val="000080"/>
          <w:sz w:val="27"/>
          <w:szCs w:val="27"/>
        </w:rPr>
        <w:br/>
        <w:t>M. med ”barnbarnet” Karin 1962.</w:t>
      </w:r>
    </w:p>
    <w:p w14:paraId="659B94DB" w14:textId="77777777" w:rsidR="006A6E15" w:rsidRPr="006A6E15" w:rsidRDefault="006A6E15" w:rsidP="006A6E15">
      <w:pPr>
        <w:spacing w:before="100" w:beforeAutospacing="1" w:after="100" w:afterAutospacing="1" w:line="240" w:lineRule="auto"/>
        <w:rPr>
          <w:rFonts w:ascii="Times New Roman" w:eastAsia="Times New Roman" w:hAnsi="Times New Roman" w:cs="Times New Roman"/>
          <w:color w:val="000000"/>
          <w:sz w:val="27"/>
          <w:szCs w:val="27"/>
        </w:rPr>
      </w:pPr>
      <w:r w:rsidRPr="006A6E15">
        <w:rPr>
          <w:rFonts w:ascii="Arial" w:eastAsia="Times New Roman" w:hAnsi="Arial" w:cs="Arial"/>
          <w:b/>
          <w:bCs/>
          <w:color w:val="000080"/>
          <w:sz w:val="27"/>
          <w:szCs w:val="27"/>
        </w:rPr>
        <w:t>Marianne Mörner och kusinen Harriet (Hasitan) Löwenhielm</w:t>
      </w:r>
    </w:p>
    <w:p w14:paraId="1CAA8AF9"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color w:val="000000"/>
          <w:sz w:val="27"/>
          <w:szCs w:val="27"/>
        </w:rPr>
      </w:pPr>
      <w:r w:rsidRPr="006A6E15">
        <w:rPr>
          <w:rFonts w:ascii="Arial" w:eastAsia="Times New Roman" w:hAnsi="Arial" w:cs="Arial"/>
          <w:color w:val="000080"/>
          <w:sz w:val="27"/>
          <w:szCs w:val="27"/>
        </w:rPr>
        <w:t>Vid slutet av 1800-talet låg i Helsingborg några villor med utsikt över Öresund. Ett par av dem hade fått namnen Halali och Tågaborg. Halali beboddes av familjen Mörner och Tågaborg av Löwenhielm. Fruarna var systrar (f. Dickson) och hette Agnes (Aggie) och Margaret (Maggi). De hade tillsammans tolv barn, vilka växte upp i vad som närmast kan liknas vid en storfamilj. Hasitan sökte sig gärna till Halali, där reglerna var mindre stränga. Pappa Stellan Mörner var en uppskattad rimsmidare och känd som en glad garçon. Den som är intresserad av vänskapen mellan M. och Harriet bör läsa Elsa Björkman-Goldschmitts biografi över Harriet Löwenhielm.</w:t>
      </w:r>
    </w:p>
    <w:p w14:paraId="55A23E22"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color w:val="000000"/>
          <w:sz w:val="27"/>
          <w:szCs w:val="27"/>
        </w:rPr>
      </w:pPr>
      <w:r w:rsidRPr="006A6E15">
        <w:rPr>
          <w:rFonts w:ascii="Arial" w:eastAsia="Times New Roman" w:hAnsi="Arial" w:cs="Arial"/>
          <w:color w:val="000080"/>
          <w:sz w:val="27"/>
          <w:szCs w:val="27"/>
        </w:rPr>
        <w:t>Jag är lycklig ägare till Harriet Löwenhielms enda oljemålning. Den visar M. i profil. Under tavlan hänger en av Hasitan målad akvarell, som föreställer en trubadur, som försäkrar en rad förnäma damer att hans kärlek är så ”pur”, att han kan klara flera äventyr. Det syns tydligt att ”pur” ursprungligen haft ett ”e” på slutet. Det är utsuddat av den mer franskkunniga kusinen.</w:t>
      </w:r>
    </w:p>
    <w:p w14:paraId="4C3689B9"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color w:val="000000"/>
          <w:sz w:val="27"/>
          <w:szCs w:val="27"/>
        </w:rPr>
      </w:pPr>
      <w:r w:rsidRPr="006A6E15">
        <w:rPr>
          <w:rFonts w:ascii="Arial" w:eastAsia="Times New Roman" w:hAnsi="Arial" w:cs="Arial"/>
          <w:color w:val="000080"/>
          <w:sz w:val="27"/>
          <w:szCs w:val="27"/>
        </w:rPr>
        <w:lastRenderedPageBreak/>
        <w:t>Under årens lopp fick jag omkring 150 brev i A8-format av M. I de senare breven ökar antalet bon mots och hänvisningar till vad Hasitan skulle ha sagt.</w:t>
      </w:r>
      <w:bookmarkStart w:id="0" w:name="_GoBack"/>
      <w:bookmarkEnd w:id="0"/>
    </w:p>
    <w:p w14:paraId="634E6335"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color w:val="000000"/>
          <w:sz w:val="27"/>
          <w:szCs w:val="27"/>
        </w:rPr>
      </w:pPr>
      <w:r w:rsidRPr="006A6E15">
        <w:rPr>
          <w:rFonts w:ascii="Arial" w:eastAsia="Times New Roman" w:hAnsi="Arial" w:cs="Arial"/>
          <w:color w:val="000080"/>
          <w:sz w:val="27"/>
          <w:szCs w:val="27"/>
        </w:rPr>
        <w:t>Harriet Löwenhielm ville att det på hennes gravsten skulle stå: Nog är min ande något pauver, men jag är lycklig när jag sover.</w:t>
      </w:r>
    </w:p>
    <w:p w14:paraId="5140E2C3" w14:textId="77777777" w:rsidR="006A6E15" w:rsidRPr="006A6E15" w:rsidRDefault="006A6E15" w:rsidP="006A6E15">
      <w:pPr>
        <w:spacing w:before="100" w:beforeAutospacing="1" w:after="100" w:afterAutospacing="1" w:line="240" w:lineRule="auto"/>
        <w:ind w:left="450"/>
        <w:rPr>
          <w:rFonts w:ascii="Times New Roman" w:eastAsia="Times New Roman" w:hAnsi="Times New Roman" w:cs="Times New Roman"/>
          <w:color w:val="000000"/>
          <w:sz w:val="27"/>
          <w:szCs w:val="27"/>
        </w:rPr>
      </w:pPr>
      <w:r w:rsidRPr="006A6E15">
        <w:rPr>
          <w:rFonts w:ascii="Arial" w:eastAsia="Times New Roman" w:hAnsi="Arial" w:cs="Arial"/>
          <w:color w:val="000080"/>
          <w:sz w:val="27"/>
          <w:szCs w:val="27"/>
        </w:rPr>
        <w:t>M. ville att man på hennes begravning skulle spela:</w:t>
      </w:r>
      <w:r w:rsidRPr="006A6E15">
        <w:rPr>
          <w:rFonts w:ascii="Arial" w:eastAsia="Times New Roman" w:hAnsi="Arial" w:cs="Arial"/>
          <w:color w:val="000080"/>
          <w:sz w:val="27"/>
          <w:szCs w:val="27"/>
        </w:rPr>
        <w:br/>
        <w:t>* Stråla klart i trolldoms glans</w:t>
      </w:r>
      <w:r w:rsidRPr="006A6E15">
        <w:rPr>
          <w:rFonts w:ascii="Arial" w:eastAsia="Times New Roman" w:hAnsi="Arial" w:cs="Arial"/>
          <w:color w:val="000080"/>
          <w:sz w:val="27"/>
          <w:szCs w:val="27"/>
        </w:rPr>
        <w:br/>
        <w:t>* Delilas förförelsearia</w:t>
      </w:r>
      <w:r w:rsidRPr="006A6E15">
        <w:rPr>
          <w:rFonts w:ascii="Arial" w:eastAsia="Times New Roman" w:hAnsi="Arial" w:cs="Arial"/>
          <w:color w:val="000080"/>
          <w:sz w:val="27"/>
          <w:szCs w:val="27"/>
        </w:rPr>
        <w:br/>
        <w:t>* Rumban ur Zorina</w:t>
      </w:r>
    </w:p>
    <w:p w14:paraId="41482C01"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color w:val="000000"/>
          <w:sz w:val="27"/>
          <w:szCs w:val="27"/>
        </w:rPr>
      </w:pPr>
      <w:r w:rsidRPr="006A6E15">
        <w:rPr>
          <w:rFonts w:ascii="Arial" w:eastAsia="Times New Roman" w:hAnsi="Arial" w:cs="Arial"/>
          <w:color w:val="000080"/>
          <w:sz w:val="27"/>
          <w:szCs w:val="27"/>
        </w:rPr>
        <w:t>Ingen av kusinerna fick sin önskan uppfylld, men det känns bra att ha berättat det.</w:t>
      </w:r>
    </w:p>
    <w:p w14:paraId="08CD020D" w14:textId="77777777" w:rsidR="006A6E15" w:rsidRPr="006A6E15" w:rsidRDefault="006A6E15" w:rsidP="006A6E15">
      <w:pPr>
        <w:spacing w:before="100" w:beforeAutospacing="1" w:after="100" w:afterAutospacing="1" w:line="240" w:lineRule="auto"/>
        <w:rPr>
          <w:rFonts w:ascii="Times New Roman" w:eastAsia="Times New Roman" w:hAnsi="Times New Roman" w:cs="Times New Roman"/>
          <w:color w:val="000000"/>
          <w:sz w:val="27"/>
          <w:szCs w:val="27"/>
        </w:rPr>
      </w:pPr>
      <w:r w:rsidRPr="006A6E15">
        <w:rPr>
          <w:rFonts w:ascii="Arial" w:eastAsia="Times New Roman" w:hAnsi="Arial" w:cs="Arial"/>
          <w:b/>
          <w:bCs/>
          <w:color w:val="000080"/>
          <w:sz w:val="27"/>
          <w:szCs w:val="27"/>
        </w:rPr>
        <w:t>Litterär kvarlåtenskap</w:t>
      </w:r>
    </w:p>
    <w:p w14:paraId="3BD45E7A"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color w:val="000000"/>
          <w:sz w:val="27"/>
          <w:szCs w:val="27"/>
        </w:rPr>
      </w:pPr>
      <w:r w:rsidRPr="006A6E15">
        <w:rPr>
          <w:rFonts w:ascii="Arial" w:eastAsia="Times New Roman" w:hAnsi="Arial" w:cs="Arial"/>
          <w:color w:val="000080"/>
          <w:sz w:val="27"/>
          <w:szCs w:val="27"/>
        </w:rPr>
        <w:t>M. avled 1971. Då bodde familjen Enemar sedan fem år i Pixbo utanför Göteborg. Vi hade köpt en villa och just byggt ett rum, så att M. skulle kunna bo hos oss. Men så blev det alltså inte.</w:t>
      </w:r>
    </w:p>
    <w:p w14:paraId="5D39392C"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color w:val="000000"/>
          <w:sz w:val="27"/>
          <w:szCs w:val="27"/>
        </w:rPr>
      </w:pPr>
      <w:r w:rsidRPr="006A6E15">
        <w:rPr>
          <w:rFonts w:ascii="Arial" w:eastAsia="Times New Roman" w:hAnsi="Arial" w:cs="Arial"/>
          <w:color w:val="000080"/>
          <w:sz w:val="27"/>
          <w:szCs w:val="27"/>
        </w:rPr>
        <w:t>Kusin Marianne Kuylenstierna, bibliotekarie på UB i Lund, ordnade upp den litterära kvarlåtenskapen, som omfattade tre kategorier av skrifter: brev, en liten roman och kusinjulhälsningar.</w:t>
      </w:r>
    </w:p>
    <w:p w14:paraId="7753386E"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color w:val="000000"/>
          <w:sz w:val="27"/>
          <w:szCs w:val="27"/>
        </w:rPr>
      </w:pPr>
      <w:r w:rsidRPr="006A6E15">
        <w:rPr>
          <w:rFonts w:ascii="Arial" w:eastAsia="Times New Roman" w:hAnsi="Arial" w:cs="Arial"/>
          <w:color w:val="000080"/>
          <w:sz w:val="27"/>
          <w:szCs w:val="27"/>
        </w:rPr>
        <w:t>Breven var oändligt många. M. hade sparat allt från flera släktled tillbaka. De äldre breven finns på UB i Lund. Den som är road av släktforskning bör söka sig dit.</w:t>
      </w:r>
    </w:p>
    <w:p w14:paraId="4EA8BFEF"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color w:val="000000"/>
          <w:sz w:val="27"/>
          <w:szCs w:val="27"/>
        </w:rPr>
      </w:pPr>
      <w:r w:rsidRPr="006A6E15">
        <w:rPr>
          <w:rFonts w:ascii="Arial" w:eastAsia="Times New Roman" w:hAnsi="Arial" w:cs="Arial"/>
          <w:color w:val="000080"/>
          <w:sz w:val="27"/>
          <w:szCs w:val="27"/>
        </w:rPr>
        <w:t>År 1928 skrev M. en liten berättelse kallad ”Min egen missroman”. Den trycktes och distribuerades till den inre släktkretsen tack vare kusin Mariannes generositet.</w:t>
      </w:r>
    </w:p>
    <w:p w14:paraId="3AD803EC"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color w:val="000000"/>
          <w:sz w:val="27"/>
          <w:szCs w:val="27"/>
        </w:rPr>
      </w:pPr>
      <w:r w:rsidRPr="006A6E15">
        <w:rPr>
          <w:rFonts w:ascii="Arial" w:eastAsia="Times New Roman" w:hAnsi="Arial" w:cs="Arial"/>
          <w:color w:val="000080"/>
          <w:sz w:val="27"/>
          <w:szCs w:val="27"/>
        </w:rPr>
        <w:t xml:space="preserve">När storfamiljen Mörner-Löwenhielm i Helsingborg skingrades (Gustaf L. avancerade i graderna och hamnade via Örebro i Stockholm. Stellan M:s tilltagande dövhet omöjliggjorde vidare befordran och familjen flyttade till Malmö.) bestämde man att utbyta jul/nyårs-hälsningar. ’Man’ är här lika med Christer och Marianne M. samt Harriet L. Det är inga små vykort som förmedlar hälsningarna, utan det gäller sammanlagt 150 ark i storleken 32x225 cm. Christer svarar för de allra första arken, M. för 90 och Harriet för 56 ark. Kusin Marianne sände dem till KB i Stockholm med önskan om kopiering. En sådan verkställdes. Harry Järv på handskriftsavdelningen skriver: ”Några av teckningarna är så stora att de inte ryms på ett kopieringsblad.” Då är det alltid H.L. som tagit sig konstnärlig frihet. Hennes karikatyrer av den egna familjen och kusinerna Christer och M. är mycket </w:t>
      </w:r>
      <w:r w:rsidRPr="006A6E15">
        <w:rPr>
          <w:rFonts w:ascii="Arial" w:eastAsia="Times New Roman" w:hAnsi="Arial" w:cs="Arial"/>
          <w:color w:val="000080"/>
          <w:sz w:val="27"/>
          <w:szCs w:val="27"/>
        </w:rPr>
        <w:lastRenderedPageBreak/>
        <w:t>skickligt gjorda. Även M. visar framfötterna med långa verser (ett år på tyska!) och trevliga teckningar.</w:t>
      </w:r>
    </w:p>
    <w:p w14:paraId="0C1B553F" w14:textId="77777777" w:rsidR="006A6E15" w:rsidRPr="006A6E15" w:rsidRDefault="006A6E15" w:rsidP="006A6E15">
      <w:pPr>
        <w:spacing w:before="100" w:beforeAutospacing="1" w:after="100" w:afterAutospacing="1" w:line="240" w:lineRule="auto"/>
        <w:rPr>
          <w:rFonts w:ascii="Times New Roman" w:eastAsia="Times New Roman" w:hAnsi="Times New Roman" w:cs="Times New Roman"/>
          <w:color w:val="000000"/>
          <w:sz w:val="27"/>
          <w:szCs w:val="27"/>
        </w:rPr>
      </w:pPr>
      <w:r w:rsidRPr="006A6E15">
        <w:rPr>
          <w:rFonts w:ascii="Arial" w:eastAsia="Times New Roman" w:hAnsi="Arial" w:cs="Arial"/>
          <w:b/>
          <w:bCs/>
          <w:color w:val="000080"/>
          <w:sz w:val="27"/>
          <w:szCs w:val="27"/>
        </w:rPr>
        <w:t>Barndomsåren</w:t>
      </w:r>
    </w:p>
    <w:p w14:paraId="0FA20391"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color w:val="000000"/>
          <w:sz w:val="27"/>
          <w:szCs w:val="27"/>
        </w:rPr>
      </w:pPr>
      <w:r w:rsidRPr="006A6E15">
        <w:rPr>
          <w:rFonts w:ascii="Arial" w:eastAsia="Times New Roman" w:hAnsi="Arial" w:cs="Arial"/>
          <w:color w:val="000080"/>
          <w:sz w:val="27"/>
          <w:szCs w:val="27"/>
        </w:rPr>
        <w:t>När man ser foton av den lilla (unga) M. är det en allvarlig tös som tittar på oss. Jag vill berätta om tre episoder, varav en är väl dokumenterad av henne själv. Den maskinskrivna berättelsen hamnade hos mig efter M:s död, men jag har valt att lämna den till UB i Lund, eftersom den är så välskriven och gripande.</w:t>
      </w:r>
      <w:r w:rsidRPr="006A6E15">
        <w:rPr>
          <w:rFonts w:ascii="Arial" w:eastAsia="Times New Roman" w:hAnsi="Arial" w:cs="Arial"/>
          <w:color w:val="000080"/>
          <w:sz w:val="27"/>
          <w:szCs w:val="27"/>
        </w:rPr>
        <w:br/>
        <w:t> </w:t>
      </w:r>
    </w:p>
    <w:tbl>
      <w:tblPr>
        <w:tblW w:w="4750" w:type="pct"/>
        <w:tblCellSpacing w:w="15" w:type="dxa"/>
        <w:tblCellMar>
          <w:top w:w="40" w:type="dxa"/>
          <w:left w:w="40" w:type="dxa"/>
          <w:bottom w:w="40" w:type="dxa"/>
          <w:right w:w="40" w:type="dxa"/>
        </w:tblCellMar>
        <w:tblLook w:val="04A0" w:firstRow="1" w:lastRow="0" w:firstColumn="1" w:lastColumn="0" w:noHBand="0" w:noVBand="1"/>
      </w:tblPr>
      <w:tblGrid>
        <w:gridCol w:w="4625"/>
        <w:gridCol w:w="3993"/>
      </w:tblGrid>
      <w:tr w:rsidR="006A6E15" w:rsidRPr="006A6E15" w14:paraId="4AEAF259" w14:textId="77777777" w:rsidTr="006A6E15">
        <w:trPr>
          <w:tblCellSpacing w:w="15" w:type="dxa"/>
        </w:trPr>
        <w:tc>
          <w:tcPr>
            <w:tcW w:w="0" w:type="auto"/>
            <w:vAlign w:val="center"/>
            <w:hideMark/>
          </w:tcPr>
          <w:p w14:paraId="556F958F" w14:textId="2657FF20" w:rsidR="006A6E15" w:rsidRPr="006A6E15" w:rsidRDefault="006A6E15" w:rsidP="006A6E15">
            <w:pPr>
              <w:spacing w:after="0" w:line="240" w:lineRule="auto"/>
              <w:rPr>
                <w:rFonts w:ascii="Times New Roman" w:eastAsia="Times New Roman" w:hAnsi="Times New Roman" w:cs="Times New Roman"/>
                <w:sz w:val="24"/>
                <w:szCs w:val="24"/>
                <w:lang w:val="en-US"/>
              </w:rPr>
            </w:pPr>
            <w:r w:rsidRPr="006A6E15">
              <w:rPr>
                <w:rFonts w:ascii="Times New Roman" w:eastAsia="Times New Roman" w:hAnsi="Times New Roman" w:cs="Times New Roman"/>
                <w:noProof/>
                <w:sz w:val="24"/>
                <w:szCs w:val="24"/>
                <w:lang w:val="en-US"/>
              </w:rPr>
              <w:drawing>
                <wp:inline distT="0" distB="0" distL="0" distR="0" wp14:anchorId="1708051F" wp14:editId="743B69D5">
                  <wp:extent cx="2854325" cy="3569970"/>
                  <wp:effectExtent l="0" t="0" r="3175" b="0"/>
                  <wp:docPr id="4" name="Bildobjekt 4" descr="https://www.swedickson.se/mariannemorner/bild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mariannemorner/bild7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4325" cy="3569970"/>
                          </a:xfrm>
                          <a:prstGeom prst="rect">
                            <a:avLst/>
                          </a:prstGeom>
                          <a:noFill/>
                          <a:ln>
                            <a:noFill/>
                          </a:ln>
                        </pic:spPr>
                      </pic:pic>
                    </a:graphicData>
                  </a:graphic>
                </wp:inline>
              </w:drawing>
            </w:r>
            <w:r w:rsidRPr="006A6E15">
              <w:rPr>
                <w:rFonts w:ascii="Times New Roman" w:eastAsia="Times New Roman" w:hAnsi="Times New Roman" w:cs="Times New Roman"/>
                <w:sz w:val="24"/>
                <w:szCs w:val="24"/>
                <w:lang w:val="en-US"/>
              </w:rPr>
              <w:br/>
            </w:r>
            <w:r w:rsidRPr="006A6E15">
              <w:rPr>
                <w:rFonts w:ascii="Arial" w:eastAsia="Times New Roman" w:hAnsi="Arial" w:cs="Arial"/>
                <w:color w:val="000080"/>
                <w:sz w:val="24"/>
                <w:szCs w:val="24"/>
                <w:lang w:val="en-US"/>
              </w:rPr>
              <w:t>1905(?)</w:t>
            </w:r>
          </w:p>
        </w:tc>
        <w:tc>
          <w:tcPr>
            <w:tcW w:w="0" w:type="auto"/>
            <w:hideMark/>
          </w:tcPr>
          <w:p w14:paraId="34C97E85"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sz w:val="24"/>
                <w:szCs w:val="24"/>
              </w:rPr>
            </w:pPr>
            <w:r w:rsidRPr="006A6E15">
              <w:rPr>
                <w:rFonts w:ascii="Arial" w:eastAsia="Times New Roman" w:hAnsi="Arial" w:cs="Arial"/>
                <w:color w:val="000080"/>
                <w:sz w:val="24"/>
                <w:szCs w:val="24"/>
              </w:rPr>
              <w:t>Det hela handlar om en liten M. som får följa någon hjälpreda till sadelmakaren. Där blir hon begeistrad av ett kohorn, som en gesäll äger. Han märker flickans förtjusning och säger glatt att du får kohornet om jag får en puss. Sagt och gjort. Väl hemma blir uppståndelsen enorm. M. fick lämna tillbaka gåvan och stämplades som ”lätt på foten”.</w:t>
            </w:r>
          </w:p>
          <w:p w14:paraId="3107798D"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sz w:val="24"/>
                <w:szCs w:val="24"/>
              </w:rPr>
            </w:pPr>
            <w:r w:rsidRPr="006A6E15">
              <w:rPr>
                <w:rFonts w:ascii="Arial" w:eastAsia="Times New Roman" w:hAnsi="Arial" w:cs="Arial"/>
                <w:color w:val="000080"/>
                <w:sz w:val="24"/>
                <w:szCs w:val="24"/>
              </w:rPr>
              <w:t>Pappa Stellan var säkert den mest skyldige till de pikar och skämt, vilka sårade den begåvade och känsliga flickan djupt. Ännu efter studentexamen på väg ut i Europa fick hon höra tarvliga antydningar. En annan episod berättade M. när vi tittade på en I. Arosenius-utställning och betraktade ”Lillan och ljuset”. Så var jag</w:t>
            </w:r>
            <w:r w:rsidRPr="006A6E15">
              <w:rPr>
                <w:rFonts w:ascii="Arial" w:eastAsia="Times New Roman" w:hAnsi="Arial" w:cs="Arial"/>
                <w:color w:val="000080"/>
                <w:sz w:val="24"/>
                <w:szCs w:val="24"/>
              </w:rPr>
              <w:br/>
              <w:t>tillsagd att stå och vänta en gång, men då var det dörrhandtaget, som jag stirrade på, för det vankades smisk.</w:t>
            </w:r>
          </w:p>
          <w:p w14:paraId="06CEE9C6"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sz w:val="24"/>
                <w:szCs w:val="24"/>
              </w:rPr>
            </w:pPr>
            <w:r w:rsidRPr="006A6E15">
              <w:rPr>
                <w:rFonts w:ascii="Arial" w:eastAsia="Times New Roman" w:hAnsi="Arial" w:cs="Arial"/>
                <w:color w:val="000080"/>
                <w:sz w:val="24"/>
                <w:szCs w:val="24"/>
              </w:rPr>
              <w:t>Hos M. fanns alltid en tavla, som föreställde en brunögd, söt flicka, som hette Hildegard.</w:t>
            </w:r>
          </w:p>
        </w:tc>
      </w:tr>
    </w:tbl>
    <w:p w14:paraId="32601A9F"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color w:val="000000"/>
          <w:sz w:val="27"/>
          <w:szCs w:val="27"/>
        </w:rPr>
      </w:pPr>
      <w:r w:rsidRPr="006A6E15">
        <w:rPr>
          <w:rFonts w:ascii="Arial" w:eastAsia="Times New Roman" w:hAnsi="Arial" w:cs="Arial"/>
          <w:color w:val="000080"/>
          <w:sz w:val="27"/>
          <w:szCs w:val="27"/>
        </w:rPr>
        <w:t>Tavlan inhandlades på en utlandsresa, som mamma Agnes gjorde. Hon tyckte Hildegard liknade dottern Marianne, som hon längtade efter. Den tavlan betydde mycket för M. och finns nu hos dotter Karin enligt testamente.</w:t>
      </w:r>
    </w:p>
    <w:p w14:paraId="2BEA1AE2" w14:textId="77777777" w:rsidR="006A6E15" w:rsidRPr="006A6E15" w:rsidRDefault="006A6E15" w:rsidP="006A6E15">
      <w:pPr>
        <w:spacing w:before="100" w:beforeAutospacing="1" w:after="100" w:afterAutospacing="1" w:line="240" w:lineRule="auto"/>
        <w:rPr>
          <w:rFonts w:ascii="Times New Roman" w:eastAsia="Times New Roman" w:hAnsi="Times New Roman" w:cs="Times New Roman"/>
          <w:color w:val="000000"/>
          <w:sz w:val="27"/>
          <w:szCs w:val="27"/>
        </w:rPr>
      </w:pPr>
      <w:r w:rsidRPr="006A6E15">
        <w:rPr>
          <w:rFonts w:ascii="Arial" w:eastAsia="Times New Roman" w:hAnsi="Arial" w:cs="Arial"/>
          <w:b/>
          <w:bCs/>
          <w:color w:val="000080"/>
          <w:sz w:val="27"/>
          <w:szCs w:val="27"/>
        </w:rPr>
        <w:lastRenderedPageBreak/>
        <w:t>Varför avbröt M. sin akademiska karriär?</w:t>
      </w:r>
    </w:p>
    <w:p w14:paraId="4F1610C4"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color w:val="000000"/>
          <w:sz w:val="27"/>
          <w:szCs w:val="27"/>
        </w:rPr>
      </w:pPr>
      <w:r w:rsidRPr="006A6E15">
        <w:rPr>
          <w:rFonts w:ascii="Arial" w:eastAsia="Times New Roman" w:hAnsi="Arial" w:cs="Arial"/>
          <w:color w:val="000080"/>
          <w:sz w:val="27"/>
          <w:szCs w:val="27"/>
        </w:rPr>
        <w:t>Tänk om jag ställt den frågan till henne! Nu blir det bara spekulationer. Efter disputationen 1917 fick hon genast en docentur med 15–20 timmars undervisning i veckan. Hösten 1921 vikarierade hon för professorn i romanska språk, Emanuel Walberg. Året därpå avsade hon sig docentstipendiet, flyttade till Stockholm och blev lektor i Djursholms samskola.</w:t>
      </w:r>
    </w:p>
    <w:p w14:paraId="1C8DFFAE"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color w:val="000000"/>
          <w:sz w:val="27"/>
          <w:szCs w:val="27"/>
        </w:rPr>
      </w:pPr>
      <w:r w:rsidRPr="006A6E15">
        <w:rPr>
          <w:rFonts w:ascii="Arial" w:eastAsia="Times New Roman" w:hAnsi="Arial" w:cs="Arial"/>
          <w:color w:val="000080"/>
          <w:sz w:val="27"/>
          <w:szCs w:val="27"/>
        </w:rPr>
        <w:t>Förmodligen låg ekonomiska hänsyn, bristande självförtroende och släktansvar bakom beslutet. Mamma Agnes följde med M. Med en suck konstaterar man att den enda yrkesutövande dottern tog sitt fulla ansvar.</w:t>
      </w:r>
    </w:p>
    <w:p w14:paraId="0E966CD6"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color w:val="000000"/>
          <w:sz w:val="27"/>
          <w:szCs w:val="27"/>
        </w:rPr>
      </w:pPr>
      <w:r w:rsidRPr="006A6E15">
        <w:rPr>
          <w:rFonts w:ascii="Arial" w:eastAsia="Times New Roman" w:hAnsi="Arial" w:cs="Arial"/>
          <w:color w:val="000080"/>
          <w:sz w:val="27"/>
          <w:szCs w:val="27"/>
        </w:rPr>
        <w:t>Sin doktorsavhandling karakteriserade M. på äldre dagar med orden: ”NIT, FLIT, SKIT!!”, inte bara på skämt.</w:t>
      </w:r>
    </w:p>
    <w:p w14:paraId="3BDA112E"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color w:val="000000"/>
          <w:sz w:val="27"/>
          <w:szCs w:val="27"/>
        </w:rPr>
      </w:pPr>
      <w:r w:rsidRPr="006A6E15">
        <w:rPr>
          <w:rFonts w:ascii="Arial" w:eastAsia="Times New Roman" w:hAnsi="Arial" w:cs="Arial"/>
          <w:color w:val="000080"/>
          <w:sz w:val="27"/>
          <w:szCs w:val="27"/>
        </w:rPr>
        <w:t>År 1929 utnämndes M. till rektor i Malmö – den första kvinnliga för ett högre allmänt läroverk. Att flickors utbildning var lika viktig som pojkars var då inte en självklarhet för myndigheterna. Här bifogar jag några elevminnen, som jag erhöll i november 2012 av en tidigare elev: ”Marianne Mörner var rektor under min gymnasietid på latinlinjen på ”Statens”, d.v.s. högre allmänna läroverket för flickor i Malmö, 1943– 1947. Mina personliga minnen av henne är inte så många, då hon inte undervisade i min klass. Men jag minns ett par episoder mycket väl. Hon förde stor respekt med sig och var synnerligen mån om vår vandel och uppförande mot de manliga gymnasisterna på ”latinskolan”. Några skoldanser med pojkar fick ej förekomma inom skolans hank och stör. Detta blev ett dilemma för oss, när vi i tredje ringen skulle uppföra ett teaterstycke på julfesten. Vi hade valt Lysistrate, och hade även ordnat med lite musik därtill. Denna skulle utföras av en gymnasist av det motsatta könet, vilket måste döljas väl. Pojken doldes bakom lakansdraperier. När pjäsen lyckligt var slut, besteg rektor Mörner högtidligt scenen och upptäckte naturligtvis genast ynglingen bakom sina skynken. Men hon fick sig ett gott skratt och vi hade varit nervösa i onödan.</w:t>
      </w:r>
    </w:p>
    <w:p w14:paraId="37D1D778"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color w:val="000000"/>
          <w:sz w:val="27"/>
          <w:szCs w:val="27"/>
        </w:rPr>
      </w:pPr>
      <w:r w:rsidRPr="006A6E15">
        <w:rPr>
          <w:rFonts w:ascii="Arial" w:eastAsia="Times New Roman" w:hAnsi="Arial" w:cs="Arial"/>
          <w:color w:val="000080"/>
          <w:sz w:val="27"/>
          <w:szCs w:val="27"/>
        </w:rPr>
        <w:t>Ett annat minne av henne är från majdagarna 1945, då kriget var slut och fredsyran spreds. Då tågade hon, finklädd, i spetsen för sina elever genom staden ner till Stortorget och Karl X Gustav, där hon under livligt viftande med flaggor höll ett fint tal till freden och vi elever sjöng Frihet är det bästa ting – och andra fosterländska sånger innan tåget upplöstes och vi fick en ledig dag.”</w:t>
      </w:r>
    </w:p>
    <w:p w14:paraId="0843F48F" w14:textId="77777777" w:rsidR="006A6E15" w:rsidRPr="006A6E15" w:rsidRDefault="006A6E15" w:rsidP="006A6E15">
      <w:pPr>
        <w:spacing w:before="100" w:beforeAutospacing="1" w:after="100" w:afterAutospacing="1" w:line="240" w:lineRule="auto"/>
        <w:rPr>
          <w:rFonts w:ascii="Times New Roman" w:eastAsia="Times New Roman" w:hAnsi="Times New Roman" w:cs="Times New Roman"/>
          <w:color w:val="000000"/>
          <w:sz w:val="27"/>
          <w:szCs w:val="27"/>
        </w:rPr>
      </w:pPr>
      <w:r w:rsidRPr="006A6E15">
        <w:rPr>
          <w:rFonts w:ascii="Arial" w:eastAsia="Times New Roman" w:hAnsi="Arial" w:cs="Arial"/>
          <w:b/>
          <w:bCs/>
          <w:color w:val="000080"/>
          <w:sz w:val="27"/>
          <w:szCs w:val="27"/>
        </w:rPr>
        <w:t>Varför gifte sig ej M., eller skall man säga: varför blev hon ej gift?</w:t>
      </w:r>
    </w:p>
    <w:p w14:paraId="3209BCE2"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color w:val="000000"/>
          <w:sz w:val="27"/>
          <w:szCs w:val="27"/>
        </w:rPr>
      </w:pPr>
      <w:r w:rsidRPr="006A6E15">
        <w:rPr>
          <w:rFonts w:ascii="Arial" w:eastAsia="Times New Roman" w:hAnsi="Arial" w:cs="Arial"/>
          <w:color w:val="000080"/>
          <w:sz w:val="27"/>
          <w:szCs w:val="27"/>
        </w:rPr>
        <w:lastRenderedPageBreak/>
        <w:t>Svaret har hon själv givit i ”Min egen missroman” på sid. 9. ”Ända sedan jag var en liten tös, hade jag haft klart för mig, att jag skulle gå läsvägen. I skolan var jag alltid bland de bästa, och såväl lärare som mina föräldrar uppmuntrade mig att tro på min egen  tudiebegåvning. För övrigt var det inte bara läslusten, som bestämde mig – och föräldrarna – för studievägen, utan också nödvändigheten för mig att i en framtid försörja mig själv. Vi voro inte förmögna, och det fanns sju barn att uppfostra. Att försörjningsproblemet skulle lösas på så sätt, att jag blev gift, räknade aldrig mina föräldrar med, och ändå mindre gjorde jag det själv. Något sådant ansågs på förhand uteslutet: – Jag såg ingenting ut, och något lockande parti var jag inte”.</w:t>
      </w:r>
    </w:p>
    <w:p w14:paraId="3AA00703"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color w:val="000000"/>
          <w:sz w:val="27"/>
          <w:szCs w:val="27"/>
        </w:rPr>
      </w:pPr>
      <w:r w:rsidRPr="006A6E15">
        <w:rPr>
          <w:rFonts w:ascii="Arial" w:eastAsia="Times New Roman" w:hAnsi="Arial" w:cs="Arial"/>
          <w:color w:val="000080"/>
          <w:sz w:val="27"/>
          <w:szCs w:val="27"/>
        </w:rPr>
        <w:t>Hur förklarar man denna nedvärdering? Jag kan det inte. Det berättas, att folk ansåg prof. Walberg och docent Mörner vara ett så stiligt par. Detta ämne berördes aldrig;</w:t>
      </w:r>
      <w:r w:rsidRPr="006A6E15">
        <w:rPr>
          <w:rFonts w:ascii="Arial" w:eastAsia="Times New Roman" w:hAnsi="Arial" w:cs="Arial"/>
          <w:color w:val="000080"/>
          <w:sz w:val="27"/>
          <w:szCs w:val="27"/>
        </w:rPr>
        <w:br/>
        <w:t>däremot berättade M. att en man hade friat till henne. Mamma Agnes utropade då: ”Han kan inte vara klok.” och M. tillade sorgset: ”Vet du Eva, det var han inte heller”.</w:t>
      </w:r>
    </w:p>
    <w:p w14:paraId="2839E0EC"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color w:val="000000"/>
          <w:sz w:val="27"/>
          <w:szCs w:val="27"/>
        </w:rPr>
      </w:pPr>
      <w:r w:rsidRPr="006A6E15">
        <w:rPr>
          <w:rFonts w:ascii="Arial" w:eastAsia="Times New Roman" w:hAnsi="Arial" w:cs="Arial"/>
          <w:color w:val="000080"/>
          <w:sz w:val="27"/>
          <w:szCs w:val="27"/>
        </w:rPr>
        <w:t>Med en viss tvekan hänvisar jag till det ode M., själv stiftsjungfru, skrev till kusinen Harriet L. i hennes egenskap av stiftsjungfru. Nog tycker jag att dikterna andas mörk ironi och ensamhetskänsla. Jag väljer att citera den första och sista av de åtta stroferna:</w:t>
      </w:r>
    </w:p>
    <w:p w14:paraId="4F76879D" w14:textId="77777777" w:rsidR="006A6E15" w:rsidRPr="006A6E15" w:rsidRDefault="006A6E15" w:rsidP="006A6E1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A6E15">
        <w:rPr>
          <w:rFonts w:ascii="Arial" w:eastAsia="Times New Roman" w:hAnsi="Arial" w:cs="Arial"/>
          <w:color w:val="000080"/>
          <w:sz w:val="27"/>
          <w:szCs w:val="27"/>
        </w:rPr>
        <w:t>ODE</w:t>
      </w:r>
      <w:r w:rsidRPr="006A6E15">
        <w:rPr>
          <w:rFonts w:ascii="Arial" w:eastAsia="Times New Roman" w:hAnsi="Arial" w:cs="Arial"/>
          <w:color w:val="000080"/>
          <w:sz w:val="27"/>
          <w:szCs w:val="27"/>
        </w:rPr>
        <w:br/>
        <w:t>till</w:t>
      </w:r>
      <w:r w:rsidRPr="006A6E15">
        <w:rPr>
          <w:rFonts w:ascii="Arial" w:eastAsia="Times New Roman" w:hAnsi="Arial" w:cs="Arial"/>
          <w:color w:val="000080"/>
          <w:sz w:val="27"/>
          <w:szCs w:val="27"/>
        </w:rPr>
        <w:br/>
        <w:t>DE WÄLBORNE FRÖKNAR</w:t>
      </w:r>
      <w:r w:rsidRPr="006A6E15">
        <w:rPr>
          <w:rFonts w:ascii="Arial" w:eastAsia="Times New Roman" w:hAnsi="Arial" w:cs="Arial"/>
          <w:color w:val="000080"/>
          <w:sz w:val="27"/>
          <w:szCs w:val="27"/>
        </w:rPr>
        <w:br/>
        <w:t>af WADSTENA</w:t>
      </w:r>
      <w:r w:rsidRPr="006A6E15">
        <w:rPr>
          <w:rFonts w:ascii="Arial" w:eastAsia="Times New Roman" w:hAnsi="Arial" w:cs="Arial"/>
          <w:color w:val="000080"/>
          <w:sz w:val="27"/>
          <w:szCs w:val="27"/>
        </w:rPr>
        <w:br/>
        <w:t>ADELIGA JUNGFRUSTIFT</w:t>
      </w:r>
      <w:r w:rsidRPr="006A6E15">
        <w:rPr>
          <w:rFonts w:ascii="Arial" w:eastAsia="Times New Roman" w:hAnsi="Arial" w:cs="Arial"/>
          <w:color w:val="000080"/>
          <w:sz w:val="27"/>
          <w:szCs w:val="27"/>
        </w:rPr>
        <w:br/>
      </w:r>
      <w:r w:rsidRPr="006A6E15">
        <w:rPr>
          <w:rFonts w:ascii="Arial" w:eastAsia="Times New Roman" w:hAnsi="Arial" w:cs="Arial"/>
          <w:color w:val="000080"/>
          <w:sz w:val="27"/>
          <w:szCs w:val="27"/>
        </w:rPr>
        <w:br/>
        <w:t>I högädla fröknar af adeligt stånd,</w:t>
      </w:r>
      <w:r w:rsidRPr="006A6E15">
        <w:rPr>
          <w:rFonts w:ascii="Arial" w:eastAsia="Times New Roman" w:hAnsi="Arial" w:cs="Arial"/>
          <w:color w:val="000080"/>
          <w:sz w:val="27"/>
          <w:szCs w:val="27"/>
        </w:rPr>
        <w:br/>
        <w:t>hvars dygder årligt premieras</w:t>
      </w:r>
      <w:r w:rsidRPr="006A6E15">
        <w:rPr>
          <w:rFonts w:ascii="Arial" w:eastAsia="Times New Roman" w:hAnsi="Arial" w:cs="Arial"/>
          <w:color w:val="000080"/>
          <w:sz w:val="27"/>
          <w:szCs w:val="27"/>
        </w:rPr>
        <w:br/>
        <w:t>ur Wadstena Adliga Jungfrustifts fond,</w:t>
      </w:r>
      <w:r w:rsidRPr="006A6E15">
        <w:rPr>
          <w:rFonts w:ascii="Arial" w:eastAsia="Times New Roman" w:hAnsi="Arial" w:cs="Arial"/>
          <w:color w:val="000080"/>
          <w:sz w:val="27"/>
          <w:szCs w:val="27"/>
        </w:rPr>
        <w:br/>
        <w:t>åt Er mitt poem dediceras.</w:t>
      </w:r>
      <w:r w:rsidRPr="006A6E15">
        <w:rPr>
          <w:rFonts w:ascii="Arial" w:eastAsia="Times New Roman" w:hAnsi="Arial" w:cs="Arial"/>
          <w:color w:val="000080"/>
          <w:sz w:val="27"/>
          <w:szCs w:val="27"/>
        </w:rPr>
        <w:br/>
        <w:t>- - - - - - - -</w:t>
      </w:r>
      <w:r w:rsidRPr="006A6E15">
        <w:rPr>
          <w:rFonts w:ascii="Arial" w:eastAsia="Times New Roman" w:hAnsi="Arial" w:cs="Arial"/>
          <w:color w:val="000080"/>
          <w:sz w:val="27"/>
          <w:szCs w:val="27"/>
        </w:rPr>
        <w:br/>
        <w:t>Så vården det arv, Ni af fädren ha fått:</w:t>
      </w:r>
      <w:r w:rsidRPr="006A6E15">
        <w:rPr>
          <w:rFonts w:ascii="Arial" w:eastAsia="Times New Roman" w:hAnsi="Arial" w:cs="Arial"/>
          <w:color w:val="000080"/>
          <w:sz w:val="27"/>
          <w:szCs w:val="27"/>
        </w:rPr>
        <w:br/>
        <w:t>Det namn, de buro, Ni bära. –</w:t>
      </w:r>
      <w:r w:rsidRPr="006A6E15">
        <w:rPr>
          <w:rFonts w:ascii="Arial" w:eastAsia="Times New Roman" w:hAnsi="Arial" w:cs="Arial"/>
          <w:color w:val="000080"/>
          <w:sz w:val="27"/>
          <w:szCs w:val="27"/>
        </w:rPr>
        <w:br/>
        <w:t>Och bär med stolthet Er ensliga lott</w:t>
      </w:r>
      <w:r w:rsidRPr="006A6E15">
        <w:rPr>
          <w:rFonts w:ascii="Arial" w:eastAsia="Times New Roman" w:hAnsi="Arial" w:cs="Arial"/>
          <w:color w:val="000080"/>
          <w:sz w:val="27"/>
          <w:szCs w:val="27"/>
        </w:rPr>
        <w:br/>
        <w:t>Till ättens fromma och ära!</w:t>
      </w:r>
    </w:p>
    <w:p w14:paraId="113D6FA0" w14:textId="77777777" w:rsidR="006A6E15" w:rsidRPr="006A6E15" w:rsidRDefault="006A6E15" w:rsidP="006A6E15">
      <w:pPr>
        <w:spacing w:before="100" w:beforeAutospacing="1" w:after="100" w:afterAutospacing="1" w:line="240" w:lineRule="auto"/>
        <w:rPr>
          <w:rFonts w:ascii="Times New Roman" w:eastAsia="Times New Roman" w:hAnsi="Times New Roman" w:cs="Times New Roman"/>
          <w:color w:val="000000"/>
          <w:sz w:val="27"/>
          <w:szCs w:val="27"/>
        </w:rPr>
      </w:pPr>
      <w:r w:rsidRPr="006A6E15">
        <w:rPr>
          <w:rFonts w:ascii="Arial" w:eastAsia="Times New Roman" w:hAnsi="Arial" w:cs="Arial"/>
          <w:b/>
          <w:bCs/>
          <w:color w:val="000080"/>
          <w:sz w:val="27"/>
          <w:szCs w:val="27"/>
        </w:rPr>
        <w:t>Åren efter pensioneringen</w:t>
      </w:r>
    </w:p>
    <w:p w14:paraId="7CEFFB94"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color w:val="000000"/>
          <w:sz w:val="27"/>
          <w:szCs w:val="27"/>
        </w:rPr>
      </w:pPr>
      <w:r w:rsidRPr="006A6E15">
        <w:rPr>
          <w:rFonts w:ascii="Arial" w:eastAsia="Times New Roman" w:hAnsi="Arial" w:cs="Arial"/>
          <w:color w:val="000080"/>
          <w:sz w:val="27"/>
          <w:szCs w:val="27"/>
        </w:rPr>
        <w:t xml:space="preserve">Åren efter pensioneringen uppfattar jag som M:s lyckligaste. Hon hade byggt upp ett väl fungerande läroverk med realskola och gymnasium, båda med gott renommé. Hennes dåvarande trötthet visade sig orsakas av en </w:t>
      </w:r>
      <w:r w:rsidRPr="006A6E15">
        <w:rPr>
          <w:rFonts w:ascii="Arial" w:eastAsia="Times New Roman" w:hAnsi="Arial" w:cs="Arial"/>
          <w:color w:val="000080"/>
          <w:sz w:val="27"/>
          <w:szCs w:val="27"/>
        </w:rPr>
        <w:lastRenderedPageBreak/>
        <w:t>ofarlig tumör. Efter operationen ägnade hon sig åt ”kvinnliga sysslor” som att knyta ryamattor, brodera dukar. Jag äger flera fina alster. Några år var hon censor – man avlade riktig studentexamen på den tiden. Hon ingick då i ett glatt censorsgäng som reste runt i Sverige och spred skräck i kollegieummen.</w:t>
      </w:r>
    </w:p>
    <w:p w14:paraId="1D934E49"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color w:val="000000"/>
          <w:sz w:val="27"/>
          <w:szCs w:val="27"/>
        </w:rPr>
      </w:pPr>
      <w:r w:rsidRPr="006A6E15">
        <w:rPr>
          <w:rFonts w:ascii="Arial" w:eastAsia="Times New Roman" w:hAnsi="Arial" w:cs="Arial"/>
          <w:color w:val="000080"/>
          <w:sz w:val="27"/>
          <w:szCs w:val="27"/>
        </w:rPr>
        <w:t>Sist men ytterst betydelsefullt var att hon blev mormor på gamla dar. Min mamma Greta avled nämligen 1951 tio år efter min pappa och endast 58 år gammal. Jag som aldrig haft några mor- eller farföräldrar i livet, sörjde framförallt att mina barn skulle sakna en mormor. Därför frågade jag M. skämtsamt om hon inte kunde bli mormor för Anders’ och mina ungar. Bättre infall har jag aldrig haft. M. blev mormor till 100% våra barn till enorm glädje. De fick trygghet av den nästan dagliga kontakten; sagor och lekar strömmade från henne. Hon avläste deras olika läggning men intog aldrig en uppfostrande attityd.</w:t>
      </w:r>
    </w:p>
    <w:p w14:paraId="372F0130"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color w:val="000000"/>
          <w:sz w:val="27"/>
          <w:szCs w:val="27"/>
        </w:rPr>
      </w:pPr>
      <w:r w:rsidRPr="006A6E15">
        <w:rPr>
          <w:rFonts w:ascii="Arial" w:eastAsia="Times New Roman" w:hAnsi="Arial" w:cs="Arial"/>
          <w:color w:val="000080"/>
          <w:sz w:val="27"/>
          <w:szCs w:val="27"/>
        </w:rPr>
        <w:t>Familjen Enemar bodde 1952–1966 i en äldre 3-rummare i Lund (del av ombyggd kontorsvåning). Vi betalade 250 kr i kvartalet, men det saknades varmvatten och badrum de första åren. Det var M:s privilegium att dyka upp oanmäld för det mesta på eftermiddagarna (hennes förmiddagar). Då ringde hon inte på dörrklockan utan stegade in och avslöjade sig med ett ”Hallå, det är bara jag! ”.</w:t>
      </w:r>
    </w:p>
    <w:p w14:paraId="214D70E5"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color w:val="000000"/>
          <w:sz w:val="27"/>
          <w:szCs w:val="27"/>
        </w:rPr>
      </w:pPr>
      <w:r w:rsidRPr="006A6E15">
        <w:rPr>
          <w:rFonts w:ascii="Arial" w:eastAsia="Times New Roman" w:hAnsi="Arial" w:cs="Arial"/>
          <w:color w:val="000080"/>
          <w:sz w:val="27"/>
          <w:szCs w:val="27"/>
        </w:rPr>
        <w:t>Sommaren 1964 gjorde jag tillsammans med M. och barnen en biltur till Öland. Vår äldste son hade med sig sin gitarr och spelade jag vet inte hur många gånger under bilfärden ”When the saints go marching in”. Den interfolierades av sånger ur spexet Uarda – där var favoriten ”Segern är vår” och ”Hell dig, hell dig unge hjälte”, vilka ofta sjöngs samtidigt. Att M. stod ut!</w:t>
      </w:r>
    </w:p>
    <w:p w14:paraId="32F0CE98"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color w:val="000000"/>
          <w:sz w:val="27"/>
          <w:szCs w:val="27"/>
          <w:lang w:val="en-US"/>
        </w:rPr>
      </w:pPr>
      <w:r w:rsidRPr="006A6E15">
        <w:rPr>
          <w:rFonts w:ascii="Arial" w:eastAsia="Times New Roman" w:hAnsi="Arial" w:cs="Arial"/>
          <w:color w:val="000080"/>
          <w:sz w:val="27"/>
          <w:szCs w:val="27"/>
        </w:rPr>
        <w:t xml:space="preserve">Till julen 1955 fick jag en liten poesibok vars blad M. plitat fulla med de väsentligheter hon ville att jag skulle kunna och föra vidare. Visdomsorden fanns på sidorna nedpräntade med stor omsorg och med små teckningar därtill. </w:t>
      </w:r>
      <w:r w:rsidRPr="006A6E15">
        <w:rPr>
          <w:rFonts w:ascii="Arial" w:eastAsia="Times New Roman" w:hAnsi="Arial" w:cs="Arial"/>
          <w:color w:val="000080"/>
          <w:sz w:val="27"/>
          <w:szCs w:val="27"/>
          <w:lang w:val="en-US"/>
        </w:rPr>
        <w:t>Här följer en enkel innehållsförteckning.</w:t>
      </w:r>
    </w:p>
    <w:p w14:paraId="5B32690B"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color w:val="000000"/>
          <w:sz w:val="27"/>
          <w:szCs w:val="27"/>
          <w:lang w:val="en-US"/>
        </w:rPr>
      </w:pPr>
      <w:r w:rsidRPr="006A6E15">
        <w:rPr>
          <w:rFonts w:ascii="Times New Roman" w:eastAsia="Times New Roman" w:hAnsi="Times New Roman" w:cs="Times New Roman"/>
          <w:color w:val="000000"/>
          <w:sz w:val="27"/>
          <w:szCs w:val="27"/>
          <w:lang w:val="en-US"/>
        </w:rPr>
        <w:t> </w:t>
      </w:r>
    </w:p>
    <w:tbl>
      <w:tblPr>
        <w:tblW w:w="4750" w:type="pct"/>
        <w:jc w:val="center"/>
        <w:tblCellSpacing w:w="15" w:type="dxa"/>
        <w:tblCellMar>
          <w:top w:w="40" w:type="dxa"/>
          <w:left w:w="40" w:type="dxa"/>
          <w:bottom w:w="40" w:type="dxa"/>
          <w:right w:w="40" w:type="dxa"/>
        </w:tblCellMar>
        <w:tblLook w:val="04A0" w:firstRow="1" w:lastRow="0" w:firstColumn="1" w:lastColumn="0" w:noHBand="0" w:noVBand="1"/>
      </w:tblPr>
      <w:tblGrid>
        <w:gridCol w:w="1032"/>
        <w:gridCol w:w="2211"/>
        <w:gridCol w:w="5375"/>
      </w:tblGrid>
      <w:tr w:rsidR="006A6E15" w:rsidRPr="006A6E15" w14:paraId="5C5138F1" w14:textId="77777777" w:rsidTr="006A6E15">
        <w:trPr>
          <w:tblCellSpacing w:w="15" w:type="dxa"/>
          <w:jc w:val="center"/>
        </w:trPr>
        <w:tc>
          <w:tcPr>
            <w:tcW w:w="650" w:type="pct"/>
            <w:hideMark/>
          </w:tcPr>
          <w:p w14:paraId="37F4C44E" w14:textId="77777777" w:rsidR="006A6E15" w:rsidRPr="006A6E15" w:rsidRDefault="006A6E15" w:rsidP="006A6E15">
            <w:pPr>
              <w:spacing w:after="0" w:line="240" w:lineRule="auto"/>
              <w:rPr>
                <w:rFonts w:ascii="Times New Roman" w:eastAsia="Times New Roman" w:hAnsi="Times New Roman" w:cs="Times New Roman"/>
                <w:sz w:val="24"/>
                <w:szCs w:val="24"/>
                <w:lang w:val="en-US"/>
              </w:rPr>
            </w:pPr>
            <w:r w:rsidRPr="006A6E15">
              <w:rPr>
                <w:rFonts w:ascii="Arial" w:eastAsia="Times New Roman" w:hAnsi="Arial" w:cs="Arial"/>
                <w:color w:val="000080"/>
                <w:sz w:val="24"/>
                <w:szCs w:val="24"/>
                <w:lang w:val="en-US"/>
              </w:rPr>
              <w:t>* Ramsor:</w:t>
            </w:r>
          </w:p>
        </w:tc>
        <w:tc>
          <w:tcPr>
            <w:tcW w:w="2100" w:type="pct"/>
            <w:hideMark/>
          </w:tcPr>
          <w:p w14:paraId="441BC119" w14:textId="77777777" w:rsidR="006A6E15" w:rsidRPr="006A6E15" w:rsidRDefault="006A6E15" w:rsidP="006A6E15">
            <w:pPr>
              <w:spacing w:after="0" w:line="240" w:lineRule="auto"/>
              <w:rPr>
                <w:rFonts w:ascii="Times New Roman" w:eastAsia="Times New Roman" w:hAnsi="Times New Roman" w:cs="Times New Roman"/>
                <w:sz w:val="24"/>
                <w:szCs w:val="24"/>
                <w:lang w:val="en-US"/>
              </w:rPr>
            </w:pPr>
            <w:r w:rsidRPr="006A6E15">
              <w:rPr>
                <w:rFonts w:ascii="Arial" w:eastAsia="Times New Roman" w:hAnsi="Arial" w:cs="Arial"/>
                <w:color w:val="000080"/>
                <w:sz w:val="24"/>
                <w:szCs w:val="24"/>
              </w:rPr>
              <w:t>Per Pipare …</w:t>
            </w:r>
            <w:r w:rsidRPr="006A6E15">
              <w:rPr>
                <w:rFonts w:ascii="Arial" w:eastAsia="Times New Roman" w:hAnsi="Arial" w:cs="Arial"/>
                <w:color w:val="000080"/>
                <w:sz w:val="24"/>
                <w:szCs w:val="24"/>
              </w:rPr>
              <w:br/>
              <w:t>Inni Binni …</w:t>
            </w:r>
            <w:r w:rsidRPr="006A6E15">
              <w:rPr>
                <w:rFonts w:ascii="Arial" w:eastAsia="Times New Roman" w:hAnsi="Arial" w:cs="Arial"/>
                <w:color w:val="000080"/>
                <w:sz w:val="24"/>
                <w:szCs w:val="24"/>
              </w:rPr>
              <w:br/>
              <w:t>Apala Misala …</w:t>
            </w:r>
            <w:r w:rsidRPr="006A6E15">
              <w:rPr>
                <w:rFonts w:ascii="Arial" w:eastAsia="Times New Roman" w:hAnsi="Arial" w:cs="Arial"/>
                <w:color w:val="000080"/>
                <w:sz w:val="24"/>
                <w:szCs w:val="24"/>
              </w:rPr>
              <w:br/>
              <w:t>Annika Drannika …</w:t>
            </w:r>
            <w:r w:rsidRPr="006A6E15">
              <w:rPr>
                <w:rFonts w:ascii="Arial" w:eastAsia="Times New Roman" w:hAnsi="Arial" w:cs="Arial"/>
                <w:color w:val="000080"/>
                <w:sz w:val="24"/>
                <w:szCs w:val="24"/>
              </w:rPr>
              <w:br/>
              <w:t>Kung Varl General …</w:t>
            </w:r>
            <w:r w:rsidRPr="006A6E15">
              <w:rPr>
                <w:rFonts w:ascii="Arial" w:eastAsia="Times New Roman" w:hAnsi="Arial" w:cs="Arial"/>
                <w:color w:val="000080"/>
                <w:sz w:val="24"/>
                <w:szCs w:val="24"/>
              </w:rPr>
              <w:br/>
            </w:r>
            <w:r w:rsidRPr="006A6E15">
              <w:rPr>
                <w:rFonts w:ascii="Arial" w:eastAsia="Times New Roman" w:hAnsi="Arial" w:cs="Arial"/>
                <w:color w:val="000080"/>
                <w:sz w:val="24"/>
                <w:szCs w:val="24"/>
                <w:lang w:val="en-US"/>
              </w:rPr>
              <w:t>Bro Bro Brille …</w:t>
            </w:r>
          </w:p>
        </w:tc>
        <w:tc>
          <w:tcPr>
            <w:tcW w:w="2000" w:type="pct"/>
            <w:vMerge w:val="restart"/>
            <w:vAlign w:val="center"/>
            <w:hideMark/>
          </w:tcPr>
          <w:p w14:paraId="77CBB0F9" w14:textId="4B22F516" w:rsidR="006A6E15" w:rsidRPr="006A6E15" w:rsidRDefault="006A6E15" w:rsidP="006A6E15">
            <w:pPr>
              <w:spacing w:after="0" w:line="240" w:lineRule="auto"/>
              <w:rPr>
                <w:rFonts w:ascii="Times New Roman" w:eastAsia="Times New Roman" w:hAnsi="Times New Roman" w:cs="Times New Roman"/>
                <w:sz w:val="24"/>
                <w:szCs w:val="24"/>
              </w:rPr>
            </w:pPr>
            <w:r w:rsidRPr="006A6E15">
              <w:rPr>
                <w:rFonts w:ascii="Times New Roman" w:eastAsia="Times New Roman" w:hAnsi="Times New Roman" w:cs="Times New Roman"/>
                <w:noProof/>
                <w:sz w:val="24"/>
                <w:szCs w:val="24"/>
                <w:lang w:val="en-US"/>
              </w:rPr>
              <w:drawing>
                <wp:inline distT="0" distB="0" distL="0" distR="0" wp14:anchorId="29B9283E" wp14:editId="0C203877">
                  <wp:extent cx="3331845" cy="4763135"/>
                  <wp:effectExtent l="0" t="0" r="1905" b="0"/>
                  <wp:docPr id="3" name="Bildobjekt 3" descr="https://www.swedickson.se/mariannemorner/bild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wedickson.se/mariannemorner/bild2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1845" cy="4763135"/>
                          </a:xfrm>
                          <a:prstGeom prst="rect">
                            <a:avLst/>
                          </a:prstGeom>
                          <a:noFill/>
                          <a:ln>
                            <a:noFill/>
                          </a:ln>
                        </pic:spPr>
                      </pic:pic>
                    </a:graphicData>
                  </a:graphic>
                </wp:inline>
              </w:drawing>
            </w:r>
            <w:r w:rsidRPr="006A6E15">
              <w:rPr>
                <w:rFonts w:ascii="Times New Roman" w:eastAsia="Times New Roman" w:hAnsi="Times New Roman" w:cs="Times New Roman"/>
                <w:sz w:val="24"/>
                <w:szCs w:val="24"/>
              </w:rPr>
              <w:br/>
            </w:r>
            <w:r w:rsidRPr="006A6E15">
              <w:rPr>
                <w:rFonts w:ascii="Arial" w:eastAsia="Times New Roman" w:hAnsi="Arial" w:cs="Arial"/>
                <w:color w:val="000080"/>
                <w:sz w:val="24"/>
                <w:szCs w:val="24"/>
              </w:rPr>
              <w:t>De tre ”barnbarnen”: Gunnar f.1952</w:t>
            </w:r>
            <w:r w:rsidRPr="006A6E15">
              <w:rPr>
                <w:rFonts w:ascii="Arial" w:eastAsia="Times New Roman" w:hAnsi="Arial" w:cs="Arial"/>
                <w:color w:val="000080"/>
                <w:sz w:val="24"/>
                <w:szCs w:val="24"/>
              </w:rPr>
              <w:br/>
              <w:t>Bertil f. 1953, Karin f. 1957.</w:t>
            </w:r>
          </w:p>
        </w:tc>
      </w:tr>
      <w:tr w:rsidR="006A6E15" w:rsidRPr="006A6E15" w14:paraId="469770BD" w14:textId="77777777" w:rsidTr="006A6E15">
        <w:trPr>
          <w:trHeight w:val="4110"/>
          <w:tblCellSpacing w:w="15" w:type="dxa"/>
          <w:jc w:val="center"/>
        </w:trPr>
        <w:tc>
          <w:tcPr>
            <w:tcW w:w="2850" w:type="pct"/>
            <w:gridSpan w:val="2"/>
            <w:hideMark/>
          </w:tcPr>
          <w:p w14:paraId="33025263" w14:textId="77777777" w:rsidR="006A6E15" w:rsidRPr="006A6E15" w:rsidRDefault="006A6E15" w:rsidP="006A6E15">
            <w:pPr>
              <w:spacing w:after="0" w:line="240" w:lineRule="auto"/>
              <w:rPr>
                <w:rFonts w:ascii="Times New Roman" w:eastAsia="Times New Roman" w:hAnsi="Times New Roman" w:cs="Times New Roman"/>
                <w:sz w:val="24"/>
                <w:szCs w:val="24"/>
              </w:rPr>
            </w:pPr>
            <w:r w:rsidRPr="006A6E15">
              <w:rPr>
                <w:rFonts w:ascii="Arial" w:eastAsia="Times New Roman" w:hAnsi="Arial" w:cs="Arial"/>
                <w:color w:val="000080"/>
                <w:sz w:val="24"/>
                <w:szCs w:val="24"/>
              </w:rPr>
              <w:lastRenderedPageBreak/>
              <w:t>* Den bakvända visan</w:t>
            </w:r>
            <w:r w:rsidRPr="006A6E15">
              <w:rPr>
                <w:rFonts w:ascii="Arial" w:eastAsia="Times New Roman" w:hAnsi="Arial" w:cs="Arial"/>
                <w:color w:val="000080"/>
                <w:sz w:val="24"/>
                <w:szCs w:val="24"/>
              </w:rPr>
              <w:br/>
              <w:t>* Finnarnas Missöde</w:t>
            </w:r>
            <w:r w:rsidRPr="006A6E15">
              <w:rPr>
                <w:rFonts w:ascii="Arial" w:eastAsia="Times New Roman" w:hAnsi="Arial" w:cs="Arial"/>
                <w:color w:val="000080"/>
                <w:sz w:val="24"/>
                <w:szCs w:val="24"/>
              </w:rPr>
              <w:br/>
              <w:t>* Rovan</w:t>
            </w:r>
            <w:r w:rsidRPr="006A6E15">
              <w:rPr>
                <w:rFonts w:ascii="Arial" w:eastAsia="Times New Roman" w:hAnsi="Arial" w:cs="Arial"/>
                <w:color w:val="000080"/>
                <w:sz w:val="24"/>
                <w:szCs w:val="24"/>
              </w:rPr>
              <w:br/>
              <w:t>* Marsvisa</w:t>
            </w:r>
            <w:r w:rsidRPr="006A6E15">
              <w:rPr>
                <w:rFonts w:ascii="Arial" w:eastAsia="Times New Roman" w:hAnsi="Arial" w:cs="Arial"/>
                <w:color w:val="000080"/>
                <w:sz w:val="24"/>
                <w:szCs w:val="24"/>
              </w:rPr>
              <w:br/>
              <w:t>* Majvisa</w:t>
            </w:r>
            <w:r w:rsidRPr="006A6E15">
              <w:rPr>
                <w:rFonts w:ascii="Arial" w:eastAsia="Times New Roman" w:hAnsi="Arial" w:cs="Arial"/>
                <w:color w:val="000080"/>
                <w:sz w:val="24"/>
                <w:szCs w:val="24"/>
              </w:rPr>
              <w:br/>
              <w:t>* Petter Jönsson resa</w:t>
            </w:r>
            <w:r w:rsidRPr="006A6E15">
              <w:rPr>
                <w:rFonts w:ascii="Arial" w:eastAsia="Times New Roman" w:hAnsi="Arial" w:cs="Arial"/>
                <w:color w:val="000080"/>
                <w:sz w:val="24"/>
                <w:szCs w:val="24"/>
              </w:rPr>
              <w:br/>
              <w:t>* Liten skata …</w:t>
            </w:r>
            <w:r w:rsidRPr="006A6E15">
              <w:rPr>
                <w:rFonts w:ascii="Arial" w:eastAsia="Times New Roman" w:hAnsi="Arial" w:cs="Arial"/>
                <w:color w:val="000080"/>
                <w:sz w:val="24"/>
                <w:szCs w:val="24"/>
              </w:rPr>
              <w:br/>
              <w:t>* Ät – till en flicka</w:t>
            </w:r>
            <w:r w:rsidRPr="006A6E15">
              <w:rPr>
                <w:rFonts w:ascii="Arial" w:eastAsia="Times New Roman" w:hAnsi="Arial" w:cs="Arial"/>
                <w:color w:val="000080"/>
                <w:sz w:val="24"/>
                <w:szCs w:val="24"/>
              </w:rPr>
              <w:br/>
              <w:t>* Negrernas (!) aftonbön</w:t>
            </w:r>
          </w:p>
          <w:p w14:paraId="7B1F7BD3"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sz w:val="24"/>
                <w:szCs w:val="24"/>
              </w:rPr>
            </w:pPr>
            <w:r w:rsidRPr="006A6E15">
              <w:rPr>
                <w:rFonts w:ascii="Arial" w:eastAsia="Times New Roman" w:hAnsi="Arial" w:cs="Arial"/>
                <w:color w:val="000080"/>
                <w:sz w:val="24"/>
                <w:szCs w:val="24"/>
              </w:rPr>
              <w:t>Det mesta kunde jag redan tack vare min mamma, som hade ett rikt förråd av dikter, visor och ramsor på sin repertoar. Den första ramsan, Per Pipare, härstammar från kokerskan Hilda Wåhlin, som arbetade hos familjen Löwenhielm i Helsingborg. Den lär vara månghundraårig och en förvrängning av det latin de, katolska prästerna använde i kyrkan.  Detta enligt professor von Sydow, som besökte min mamma omkring 1947–1950.</w:t>
            </w:r>
          </w:p>
        </w:tc>
        <w:tc>
          <w:tcPr>
            <w:tcW w:w="0" w:type="auto"/>
            <w:vMerge/>
            <w:vAlign w:val="center"/>
            <w:hideMark/>
          </w:tcPr>
          <w:p w14:paraId="01DE4205" w14:textId="77777777" w:rsidR="006A6E15" w:rsidRPr="006A6E15" w:rsidRDefault="006A6E15" w:rsidP="006A6E15">
            <w:pPr>
              <w:spacing w:after="0" w:line="240" w:lineRule="auto"/>
              <w:rPr>
                <w:rFonts w:ascii="Times New Roman" w:eastAsia="Times New Roman" w:hAnsi="Times New Roman" w:cs="Times New Roman"/>
                <w:sz w:val="24"/>
                <w:szCs w:val="24"/>
              </w:rPr>
            </w:pPr>
          </w:p>
        </w:tc>
      </w:tr>
    </w:tbl>
    <w:p w14:paraId="3ACCE1F9"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color w:val="000000"/>
          <w:sz w:val="27"/>
          <w:szCs w:val="27"/>
        </w:rPr>
      </w:pPr>
      <w:r w:rsidRPr="006A6E15">
        <w:rPr>
          <w:rFonts w:ascii="Arial" w:eastAsia="Times New Roman" w:hAnsi="Arial" w:cs="Arial"/>
          <w:color w:val="000080"/>
          <w:sz w:val="27"/>
          <w:szCs w:val="27"/>
        </w:rPr>
        <w:t>Hur känns det att ha en massa ramsor, citat och visor förvarade i hjärnan, färdiga att dyka fram vid varje lämpligt associationsläge. Kanske trevligt, tycker jag, som själv tillhör denna speciella bildningsgrupp. Värre kan det vara för omgivningen om den inte är av samma skrot och korn. Jag minns hur trött jag blev på mamma när hon drog hela Pyramus och Thisbe på latin, som jag ju inte begrep. Om citatglädjen kommer från Dickson- eller Mörner-hållet vet jag inte – kanske bådadera. Nå, i vilket fall som helst tillhör vi ett utdöende släkte.</w:t>
      </w:r>
    </w:p>
    <w:p w14:paraId="6105D9BB" w14:textId="77777777" w:rsidR="006A6E15" w:rsidRPr="006A6E15" w:rsidRDefault="006A6E15" w:rsidP="006A6E15">
      <w:pPr>
        <w:spacing w:before="100" w:beforeAutospacing="1" w:after="100" w:afterAutospacing="1" w:line="240" w:lineRule="auto"/>
        <w:ind w:firstLine="450"/>
        <w:rPr>
          <w:rFonts w:ascii="Times New Roman" w:eastAsia="Times New Roman" w:hAnsi="Times New Roman" w:cs="Times New Roman"/>
          <w:color w:val="000000"/>
          <w:sz w:val="27"/>
          <w:szCs w:val="27"/>
        </w:rPr>
      </w:pPr>
      <w:r w:rsidRPr="006A6E15">
        <w:rPr>
          <w:rFonts w:ascii="Arial" w:eastAsia="Times New Roman" w:hAnsi="Arial" w:cs="Arial"/>
          <w:color w:val="000080"/>
          <w:sz w:val="27"/>
          <w:szCs w:val="27"/>
        </w:rPr>
        <w:t>Tyvärr vet jag inte alltid varifrån citaten kommer. Därför slutat jag mina minnesanteckningar om M. – i sanning i tacksamt minne bevarad – med en efterlysning: ”Den slöja som döljer framtiden för våra ögon är vävd av barmhärtighetens trådar.”</w:t>
      </w:r>
    </w:p>
    <w:p w14:paraId="387ED7B1" w14:textId="58AEE74B" w:rsidR="006A6E15" w:rsidRPr="006A6E15" w:rsidRDefault="006A6E15" w:rsidP="006A6E1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A6E15">
        <w:rPr>
          <w:rFonts w:ascii="Times New Roman" w:eastAsia="Times New Roman" w:hAnsi="Times New Roman" w:cs="Times New Roman"/>
          <w:noProof/>
          <w:color w:val="000000"/>
          <w:sz w:val="27"/>
          <w:szCs w:val="27"/>
          <w:lang w:val="en-US"/>
        </w:rPr>
        <w:lastRenderedPageBreak/>
        <w:drawing>
          <wp:inline distT="0" distB="0" distL="0" distR="0" wp14:anchorId="3F498BEB" wp14:editId="6F7AE4F8">
            <wp:extent cx="3331845" cy="4770755"/>
            <wp:effectExtent l="0" t="0" r="1905" b="0"/>
            <wp:docPr id="2" name="Bildobjekt 2" descr="https://www.swedickson.se/mariannemorner/bild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wedickson.se/mariannemorner/bild3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1845" cy="4770755"/>
                    </a:xfrm>
                    <a:prstGeom prst="rect">
                      <a:avLst/>
                    </a:prstGeom>
                    <a:noFill/>
                    <a:ln>
                      <a:noFill/>
                    </a:ln>
                  </pic:spPr>
                </pic:pic>
              </a:graphicData>
            </a:graphic>
          </wp:inline>
        </w:drawing>
      </w:r>
      <w:r w:rsidRPr="006A6E15">
        <w:rPr>
          <w:rFonts w:ascii="Arial" w:eastAsia="Times New Roman" w:hAnsi="Arial" w:cs="Arial"/>
          <w:color w:val="000080"/>
          <w:sz w:val="27"/>
          <w:szCs w:val="27"/>
        </w:rPr>
        <w:br/>
        <w:t>Eva Enemar och M. Mörner, 1956</w:t>
      </w:r>
    </w:p>
    <w:p w14:paraId="75256555" w14:textId="77777777" w:rsidR="006A6E15" w:rsidRPr="006A6E15" w:rsidRDefault="006A6E15" w:rsidP="006A6E15">
      <w:pPr>
        <w:spacing w:before="100" w:beforeAutospacing="1" w:after="100" w:afterAutospacing="1" w:line="240" w:lineRule="auto"/>
        <w:rPr>
          <w:rFonts w:ascii="Times New Roman" w:eastAsia="Times New Roman" w:hAnsi="Times New Roman" w:cs="Times New Roman"/>
          <w:color w:val="000000"/>
          <w:sz w:val="27"/>
          <w:szCs w:val="27"/>
          <w:lang w:val="en-US"/>
        </w:rPr>
      </w:pPr>
      <w:r w:rsidRPr="006A6E15">
        <w:rPr>
          <w:rFonts w:ascii="Arial" w:eastAsia="Times New Roman" w:hAnsi="Arial" w:cs="Arial"/>
          <w:b/>
          <w:bCs/>
          <w:color w:val="000080"/>
          <w:sz w:val="27"/>
          <w:szCs w:val="27"/>
          <w:lang w:val="en-US"/>
        </w:rPr>
        <w:t>Kuriosatillägg</w:t>
      </w:r>
    </w:p>
    <w:p w14:paraId="36AD6B62" w14:textId="77777777" w:rsidR="006A6E15" w:rsidRPr="006A6E15" w:rsidRDefault="006A6E15" w:rsidP="006A6E15">
      <w:pPr>
        <w:spacing w:before="100" w:beforeAutospacing="1" w:after="100" w:afterAutospacing="1" w:line="240" w:lineRule="auto"/>
        <w:rPr>
          <w:rFonts w:ascii="Times New Roman" w:eastAsia="Times New Roman" w:hAnsi="Times New Roman" w:cs="Times New Roman"/>
          <w:color w:val="000000"/>
          <w:sz w:val="27"/>
          <w:szCs w:val="27"/>
        </w:rPr>
      </w:pPr>
      <w:r w:rsidRPr="006A6E15">
        <w:rPr>
          <w:rFonts w:ascii="Arial" w:eastAsia="Times New Roman" w:hAnsi="Arial" w:cs="Arial"/>
          <w:color w:val="000080"/>
          <w:sz w:val="27"/>
          <w:szCs w:val="27"/>
        </w:rPr>
        <w:t>* Brev adresserat ”Moster Mörner, Malmö” kommer fram till rätt adressat.</w:t>
      </w:r>
      <w:r w:rsidRPr="006A6E15">
        <w:rPr>
          <w:rFonts w:ascii="Arial" w:eastAsia="Times New Roman" w:hAnsi="Arial" w:cs="Arial"/>
          <w:color w:val="000080"/>
          <w:sz w:val="27"/>
          <w:szCs w:val="27"/>
        </w:rPr>
        <w:br/>
        <w:t>* Brev med rätt namn och adress kommer ändå fel. När M. öppnar ett sådant får hon läsa en glödande kärleksförklaring till hovsångerskan med samma namn. M., gruvligt generad, förstör brevet.</w:t>
      </w:r>
      <w:r w:rsidRPr="006A6E15">
        <w:rPr>
          <w:rFonts w:ascii="Arial" w:eastAsia="Times New Roman" w:hAnsi="Arial" w:cs="Arial"/>
          <w:color w:val="000080"/>
          <w:sz w:val="27"/>
          <w:szCs w:val="27"/>
        </w:rPr>
        <w:br/>
        <w:t>* Syskonen Tarras-Wahlberg besöker M. i Malmö och blir bjudna på en Edvard Persson-film. Den var underligt nog barnförbjuden och jag hade inte åldern inne. M. plockar fram och klär ut mig i hatt och boa – men det blev ett misslyckat försök. Jag var nog inte rollen vuxen.</w:t>
      </w:r>
      <w:r w:rsidRPr="006A6E15">
        <w:rPr>
          <w:rFonts w:ascii="Arial" w:eastAsia="Times New Roman" w:hAnsi="Arial" w:cs="Arial"/>
          <w:color w:val="000080"/>
          <w:sz w:val="27"/>
          <w:szCs w:val="27"/>
        </w:rPr>
        <w:br/>
        <w:t>* M. hade en ovanlig talang som hon gärna demonstrerade vid juletid: hon knäckte valnötter genom att sitta sönder dem mot en hård stolsits. Här var det inte tyngden utan en viss teknik. som gällde.</w:t>
      </w:r>
      <w:r w:rsidRPr="006A6E15">
        <w:rPr>
          <w:rFonts w:ascii="Arial" w:eastAsia="Times New Roman" w:hAnsi="Arial" w:cs="Arial"/>
          <w:color w:val="000080"/>
          <w:sz w:val="27"/>
          <w:szCs w:val="27"/>
        </w:rPr>
        <w:br/>
        <w:t xml:space="preserve">* M. gästade gärna Kastberga gård, där storasyster Ebba med familj bodde. Där fanns en statargubbe – lille Jöns kallad – som M. trivdes att språka med. När Jöns hamnade på Lunds lasarett besökte M. honom och hade då köpt en dosa snus att ha med som gåva. När hon såg honom ligga där ren och fin, blev det omöjligt att överlämna snusdosan. Den hamnade på hemvägen i universitetets källare via ett öppet källarfönster alldeles intill </w:t>
      </w:r>
      <w:r w:rsidRPr="006A6E15">
        <w:rPr>
          <w:rFonts w:ascii="Arial" w:eastAsia="Times New Roman" w:hAnsi="Arial" w:cs="Arial"/>
          <w:color w:val="000080"/>
          <w:sz w:val="27"/>
          <w:szCs w:val="27"/>
        </w:rPr>
        <w:lastRenderedPageBreak/>
        <w:t>trottoaren. (Jöns är förevigad av Harriet L.)</w:t>
      </w:r>
      <w:r w:rsidRPr="006A6E15">
        <w:rPr>
          <w:rFonts w:ascii="Arial" w:eastAsia="Times New Roman" w:hAnsi="Arial" w:cs="Arial"/>
          <w:color w:val="000080"/>
          <w:sz w:val="27"/>
          <w:szCs w:val="27"/>
        </w:rPr>
        <w:br/>
        <w:t>* En blåsig dag i Malmö hamnar M.:s hatt i kanalen. Hon gick vidare och låtsades som om inget hade hänt. * En värre olycka hände även den i Malmö. M. blev påkörd av en motorcykel och fick ett rejält sår på vaden. När min mamma en tid därefter inspekterade skadan, skickades M. omedelbart till vår husläkare (Dr. Lundén) i Ängelholm. Han rapporterade sedan:”Inte ens en statarkäring hade kunnat missköta såret värre!” * Någon gång mellan 1942 och 1946 är systrarna Greta och M. ute och handlar i Ängelholm. De rapporterade stolt att en expedit hade trott att M.var drottning Louise.</w:t>
      </w:r>
    </w:p>
    <w:p w14:paraId="35FD7208" w14:textId="77777777" w:rsidR="006A6E15" w:rsidRPr="006A6E15" w:rsidRDefault="006A6E15" w:rsidP="006A6E15">
      <w:pPr>
        <w:spacing w:before="100" w:beforeAutospacing="1" w:after="100" w:afterAutospacing="1" w:line="240" w:lineRule="auto"/>
        <w:rPr>
          <w:rFonts w:ascii="Times New Roman" w:eastAsia="Times New Roman" w:hAnsi="Times New Roman" w:cs="Times New Roman"/>
          <w:color w:val="000000"/>
          <w:sz w:val="27"/>
          <w:szCs w:val="27"/>
          <w:lang w:val="en-US"/>
        </w:rPr>
      </w:pPr>
      <w:r w:rsidRPr="006A6E15">
        <w:rPr>
          <w:rFonts w:ascii="Arial" w:eastAsia="Times New Roman" w:hAnsi="Arial" w:cs="Arial"/>
          <w:color w:val="000080"/>
          <w:sz w:val="27"/>
          <w:szCs w:val="27"/>
        </w:rPr>
        <w:t>November 2012</w:t>
      </w:r>
      <w:r w:rsidRPr="006A6E15">
        <w:rPr>
          <w:rFonts w:ascii="Arial" w:eastAsia="Times New Roman" w:hAnsi="Arial" w:cs="Arial"/>
          <w:color w:val="000080"/>
          <w:sz w:val="27"/>
          <w:szCs w:val="27"/>
        </w:rPr>
        <w:br/>
        <w:t>Eva Enemar</w:t>
      </w:r>
      <w:r w:rsidRPr="006A6E15">
        <w:rPr>
          <w:rFonts w:ascii="Arial" w:eastAsia="Times New Roman" w:hAnsi="Arial" w:cs="Arial"/>
          <w:color w:val="000080"/>
          <w:sz w:val="27"/>
          <w:szCs w:val="27"/>
        </w:rPr>
        <w:br/>
        <w:t>Kyrkvägen 18 U</w:t>
      </w:r>
      <w:r w:rsidRPr="006A6E15">
        <w:rPr>
          <w:rFonts w:ascii="Arial" w:eastAsia="Times New Roman" w:hAnsi="Arial" w:cs="Arial"/>
          <w:color w:val="000080"/>
          <w:sz w:val="27"/>
          <w:szCs w:val="27"/>
        </w:rPr>
        <w:br/>
        <w:t>435 30 MÖLNLYCKE</w:t>
      </w:r>
      <w:r w:rsidRPr="006A6E15">
        <w:rPr>
          <w:rFonts w:ascii="Arial" w:eastAsia="Times New Roman" w:hAnsi="Arial" w:cs="Arial"/>
          <w:color w:val="000080"/>
          <w:sz w:val="27"/>
          <w:szCs w:val="27"/>
        </w:rPr>
        <w:br/>
        <w:t>Eva Enemar och M. Mörner, 1956.</w:t>
      </w:r>
      <w:r w:rsidRPr="006A6E15">
        <w:rPr>
          <w:rFonts w:ascii="Arial" w:eastAsia="Times New Roman" w:hAnsi="Arial" w:cs="Arial"/>
          <w:color w:val="000080"/>
          <w:sz w:val="27"/>
          <w:szCs w:val="27"/>
        </w:rPr>
        <w:br/>
      </w:r>
      <w:r w:rsidRPr="006A6E15">
        <w:rPr>
          <w:rFonts w:ascii="Arial" w:eastAsia="Times New Roman" w:hAnsi="Arial" w:cs="Arial"/>
          <w:color w:val="000080"/>
          <w:sz w:val="27"/>
          <w:szCs w:val="27"/>
          <w:lang w:val="en-US"/>
        </w:rPr>
        <w:t>1912</w:t>
      </w:r>
    </w:p>
    <w:p w14:paraId="570C782B" w14:textId="2F831F0D" w:rsidR="006A6E15" w:rsidRPr="006A6E15" w:rsidRDefault="006A6E15" w:rsidP="006A6E15">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6A6E15">
        <w:rPr>
          <w:rFonts w:ascii="Times New Roman" w:eastAsia="Times New Roman" w:hAnsi="Times New Roman" w:cs="Times New Roman"/>
          <w:noProof/>
          <w:color w:val="000000"/>
          <w:sz w:val="27"/>
          <w:szCs w:val="27"/>
          <w:lang w:val="en-US"/>
        </w:rPr>
        <w:drawing>
          <wp:inline distT="0" distB="0" distL="0" distR="0" wp14:anchorId="03899576" wp14:editId="529815A4">
            <wp:extent cx="1900555" cy="2679700"/>
            <wp:effectExtent l="0" t="0" r="4445" b="6350"/>
            <wp:docPr id="1" name="Bildobjekt 1" descr="https://www.swedickson.se/mariannemorner/bild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wedickson.se/mariannemorner/bild6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0555" cy="2679700"/>
                    </a:xfrm>
                    <a:prstGeom prst="rect">
                      <a:avLst/>
                    </a:prstGeom>
                    <a:noFill/>
                    <a:ln>
                      <a:noFill/>
                    </a:ln>
                  </pic:spPr>
                </pic:pic>
              </a:graphicData>
            </a:graphic>
          </wp:inline>
        </w:drawing>
      </w:r>
    </w:p>
    <w:p w14:paraId="13533E41" w14:textId="77777777" w:rsidR="00F824A5" w:rsidRDefault="006A6E15"/>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B1"/>
    <w:rsid w:val="004F47A0"/>
    <w:rsid w:val="006A6E15"/>
    <w:rsid w:val="00EB5AB1"/>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B8A2"/>
  <w15:chartTrackingRefBased/>
  <w15:docId w15:val="{1CB48836-CADA-4B47-8D05-9FD54143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6A6E1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56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6740F06D-CBB8-4B53-BA53-EF6C668B1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35930A-CE54-4AAE-81A0-9A84749F44B5}">
  <ds:schemaRefs>
    <ds:schemaRef ds:uri="http://schemas.microsoft.com/sharepoint/v3/contenttype/forms"/>
  </ds:schemaRefs>
</ds:datastoreItem>
</file>

<file path=customXml/itemProps3.xml><?xml version="1.0" encoding="utf-8"?>
<ds:datastoreItem xmlns:ds="http://schemas.openxmlformats.org/officeDocument/2006/customXml" ds:itemID="{0DF69EF1-6986-4645-8338-E9174D9AE4E5}">
  <ds:schemaRefs>
    <ds:schemaRef ds:uri="http://schemas.microsoft.com/office/2006/metadata/properties"/>
    <ds:schemaRef ds:uri="http://schemas.microsoft.com/office/2006/documentManagement/types"/>
    <ds:schemaRef ds:uri="aaffe5e8-65bd-44eb-a5f2-1936f1de0f4f"/>
    <ds:schemaRef ds:uri="http://schemas.openxmlformats.org/package/2006/metadata/core-properties"/>
    <ds:schemaRef ds:uri="http://purl.org/dc/elements/1.1/"/>
    <ds:schemaRef ds:uri="http://schemas.microsoft.com/office/infopath/2007/PartnerControls"/>
    <ds:schemaRef ds:uri="2303a0d9-b1ea-42b5-9721-d6a94886ef1b"/>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2299</Words>
  <Characters>13108</Characters>
  <Application>Microsoft Office Word</Application>
  <DocSecurity>0</DocSecurity>
  <Lines>109</Lines>
  <Paragraphs>30</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2023-03-24T12:12:00Z</dcterms:created>
  <dcterms:modified xsi:type="dcterms:W3CDTF">2023-03-24T12:14:00Z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